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F85" w14:textId="77777777" w:rsidR="004426C4" w:rsidRDefault="004426C4">
      <w:pPr>
        <w:pStyle w:val="BodyText"/>
        <w:rPr>
          <w:rFonts w:ascii="Times New Roman"/>
          <w:sz w:val="56"/>
        </w:rPr>
      </w:pPr>
    </w:p>
    <w:p w14:paraId="6220471A" w14:textId="77777777" w:rsidR="004426C4" w:rsidRDefault="004426C4">
      <w:pPr>
        <w:pStyle w:val="BodyText"/>
        <w:rPr>
          <w:rFonts w:ascii="Times New Roman"/>
          <w:sz w:val="56"/>
        </w:rPr>
      </w:pPr>
    </w:p>
    <w:p w14:paraId="0B549EF8" w14:textId="77777777" w:rsidR="004426C4" w:rsidRDefault="004426C4">
      <w:pPr>
        <w:pStyle w:val="BodyText"/>
        <w:rPr>
          <w:rFonts w:ascii="Times New Roman"/>
          <w:sz w:val="56"/>
        </w:rPr>
      </w:pPr>
    </w:p>
    <w:p w14:paraId="4863407F" w14:textId="77777777" w:rsidR="004426C4" w:rsidRDefault="004426C4">
      <w:pPr>
        <w:pStyle w:val="BodyText"/>
        <w:spacing w:before="234"/>
        <w:rPr>
          <w:rFonts w:ascii="Times New Roman"/>
          <w:sz w:val="56"/>
        </w:rPr>
      </w:pPr>
    </w:p>
    <w:p w14:paraId="22AE2F04" w14:textId="412A9F6E" w:rsidR="004426C4" w:rsidRDefault="00E03E58" w:rsidP="003930A0">
      <w:pPr>
        <w:pStyle w:val="Title"/>
        <w:jc w:val="center"/>
        <w:rPr>
          <w:color w:val="003200"/>
        </w:rPr>
      </w:pPr>
      <w:r w:rsidRPr="00E03E58">
        <w:rPr>
          <w:color w:val="003200"/>
        </w:rPr>
        <w:t>ERP SOFT SYSTEMS LIMITED</w:t>
      </w:r>
    </w:p>
    <w:p w14:paraId="4123067E" w14:textId="77777777" w:rsidR="003930A0" w:rsidRDefault="003930A0">
      <w:pPr>
        <w:pStyle w:val="Title"/>
      </w:pPr>
    </w:p>
    <w:p w14:paraId="0F4E6EFE" w14:textId="77777777" w:rsidR="004426C4" w:rsidRDefault="00D2274D" w:rsidP="003930A0">
      <w:pPr>
        <w:pStyle w:val="Heading1"/>
        <w:ind w:left="4192" w:hanging="1724"/>
        <w:rPr>
          <w:rFonts w:ascii="Times New Roman"/>
        </w:rPr>
      </w:pPr>
      <w:r>
        <w:rPr>
          <w:rFonts w:ascii="Times New Roman"/>
          <w:color w:val="003200"/>
        </w:rPr>
        <w:t>POLICY</w:t>
      </w:r>
      <w:r>
        <w:rPr>
          <w:rFonts w:ascii="Times New Roman"/>
          <w:color w:val="003200"/>
          <w:spacing w:val="-9"/>
        </w:rPr>
        <w:t xml:space="preserve"> </w:t>
      </w:r>
      <w:r>
        <w:rPr>
          <w:rFonts w:ascii="Times New Roman"/>
          <w:color w:val="003200"/>
        </w:rPr>
        <w:t>FOR</w:t>
      </w:r>
      <w:r>
        <w:rPr>
          <w:rFonts w:ascii="Times New Roman"/>
          <w:color w:val="003200"/>
          <w:spacing w:val="-11"/>
        </w:rPr>
        <w:t xml:space="preserve"> </w:t>
      </w:r>
      <w:r>
        <w:rPr>
          <w:rFonts w:ascii="Times New Roman"/>
          <w:color w:val="003200"/>
        </w:rPr>
        <w:t>DETERMINATION</w:t>
      </w:r>
      <w:r>
        <w:rPr>
          <w:rFonts w:ascii="Times New Roman"/>
          <w:color w:val="003200"/>
          <w:spacing w:val="-9"/>
        </w:rPr>
        <w:t xml:space="preserve"> </w:t>
      </w:r>
      <w:r>
        <w:rPr>
          <w:rFonts w:ascii="Times New Roman"/>
          <w:color w:val="003200"/>
        </w:rPr>
        <w:t>OF</w:t>
      </w:r>
      <w:r>
        <w:rPr>
          <w:rFonts w:ascii="Times New Roman"/>
          <w:color w:val="003200"/>
          <w:spacing w:val="-9"/>
        </w:rPr>
        <w:t xml:space="preserve"> </w:t>
      </w:r>
      <w:r>
        <w:rPr>
          <w:rFonts w:ascii="Times New Roman"/>
          <w:color w:val="003200"/>
        </w:rPr>
        <w:t>MATERIALITY</w:t>
      </w:r>
      <w:r>
        <w:rPr>
          <w:rFonts w:ascii="Times New Roman"/>
          <w:color w:val="003200"/>
          <w:spacing w:val="-9"/>
        </w:rPr>
        <w:t xml:space="preserve"> </w:t>
      </w:r>
      <w:r>
        <w:rPr>
          <w:rFonts w:ascii="Times New Roman"/>
          <w:color w:val="003200"/>
        </w:rPr>
        <w:t xml:space="preserve">OF </w:t>
      </w:r>
      <w:r>
        <w:rPr>
          <w:rFonts w:ascii="Times New Roman"/>
          <w:color w:val="003200"/>
          <w:spacing w:val="-2"/>
        </w:rPr>
        <w:t>EVENTS/INFORMATION</w:t>
      </w:r>
    </w:p>
    <w:p w14:paraId="4F04C523" w14:textId="77777777" w:rsidR="004426C4" w:rsidRDefault="004426C4">
      <w:pPr>
        <w:pStyle w:val="Heading1"/>
        <w:rPr>
          <w:rFonts w:ascii="Times New Roman"/>
        </w:rPr>
        <w:sectPr w:rsidR="004426C4">
          <w:type w:val="continuous"/>
          <w:pgSz w:w="12240" w:h="15840"/>
          <w:pgMar w:top="1820" w:right="72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50BB8C5" w14:textId="77777777" w:rsidR="004426C4" w:rsidRDefault="00D2274D">
      <w:pPr>
        <w:pStyle w:val="ListParagraph"/>
        <w:numPr>
          <w:ilvl w:val="0"/>
          <w:numId w:val="5"/>
        </w:numPr>
        <w:tabs>
          <w:tab w:val="left" w:pos="709"/>
        </w:tabs>
        <w:spacing w:before="29"/>
        <w:ind w:left="709" w:hanging="366"/>
        <w:rPr>
          <w:b/>
          <w:sz w:val="24"/>
        </w:rPr>
      </w:pPr>
      <w:r>
        <w:rPr>
          <w:b/>
          <w:color w:val="003200"/>
          <w:spacing w:val="-2"/>
          <w:sz w:val="24"/>
          <w:u w:val="single" w:color="000000"/>
        </w:rPr>
        <w:lastRenderedPageBreak/>
        <w:t>INTRODUCTION</w:t>
      </w:r>
    </w:p>
    <w:p w14:paraId="2DBC0402" w14:textId="36FE1C51" w:rsidR="004426C4" w:rsidRDefault="00D2274D" w:rsidP="000A19AE">
      <w:pPr>
        <w:pStyle w:val="BodyText"/>
        <w:spacing w:before="285"/>
        <w:ind w:left="720"/>
        <w:jc w:val="both"/>
      </w:pPr>
      <w:r>
        <w:t>This</w:t>
      </w:r>
      <w:r>
        <w:rPr>
          <w:spacing w:val="40"/>
        </w:rPr>
        <w:t xml:space="preserve"> </w:t>
      </w:r>
      <w:r>
        <w:t>Policy</w:t>
      </w:r>
      <w:r>
        <w:rPr>
          <w:spacing w:val="40"/>
        </w:rPr>
        <w:t xml:space="preserve"> </w:t>
      </w:r>
      <w:r>
        <w:t>is</w:t>
      </w:r>
      <w:r>
        <w:rPr>
          <w:spacing w:val="40"/>
        </w:rPr>
        <w:t xml:space="preserve"> </w:t>
      </w:r>
      <w:r>
        <w:t>called</w:t>
      </w:r>
      <w:r w:rsidR="007850B4">
        <w:rPr>
          <w:spacing w:val="40"/>
        </w:rPr>
        <w:t xml:space="preserve"> </w:t>
      </w:r>
      <w:r w:rsidR="007850B4" w:rsidRPr="007850B4">
        <w:t>ERP Soft Systems Limited</w:t>
      </w:r>
      <w:r>
        <w:rPr>
          <w:spacing w:val="-4"/>
        </w:rPr>
        <w:t xml:space="preserve"> </w:t>
      </w:r>
      <w:r>
        <w:t>–</w:t>
      </w:r>
      <w:r>
        <w:rPr>
          <w:spacing w:val="40"/>
        </w:rPr>
        <w:t xml:space="preserve"> </w:t>
      </w:r>
      <w:r>
        <w:t>Policy</w:t>
      </w:r>
      <w:r>
        <w:rPr>
          <w:spacing w:val="40"/>
        </w:rPr>
        <w:t xml:space="preserve"> </w:t>
      </w:r>
      <w:r>
        <w:t>for</w:t>
      </w:r>
      <w:r>
        <w:rPr>
          <w:spacing w:val="40"/>
        </w:rPr>
        <w:t xml:space="preserve"> </w:t>
      </w:r>
      <w:r>
        <w:t>determination</w:t>
      </w:r>
      <w:r>
        <w:rPr>
          <w:spacing w:val="40"/>
        </w:rPr>
        <w:t xml:space="preserve"> </w:t>
      </w:r>
      <w:r>
        <w:t>of</w:t>
      </w:r>
      <w:r>
        <w:rPr>
          <w:spacing w:val="-4"/>
        </w:rPr>
        <w:t xml:space="preserve"> </w:t>
      </w:r>
      <w:r>
        <w:t>materiality</w:t>
      </w:r>
      <w:r>
        <w:rPr>
          <w:spacing w:val="40"/>
        </w:rPr>
        <w:t xml:space="preserve"> </w:t>
      </w:r>
      <w:r>
        <w:t>of</w:t>
      </w:r>
      <w:r>
        <w:rPr>
          <w:spacing w:val="40"/>
        </w:rPr>
        <w:t xml:space="preserve"> </w:t>
      </w:r>
      <w:r>
        <w:t xml:space="preserve">events/ information” (“Policy”) </w:t>
      </w:r>
      <w:r w:rsidR="000A19AE" w:rsidRPr="000A19AE">
        <w:t>has been effective from the date of adoption of the policy by the Board</w:t>
      </w:r>
      <w:r w:rsidR="000A19AE">
        <w:t xml:space="preserve"> </w:t>
      </w:r>
      <w:r>
        <w:t>(“Effective Date”).</w:t>
      </w:r>
    </w:p>
    <w:p w14:paraId="20F27B2C" w14:textId="77777777" w:rsidR="004426C4" w:rsidRDefault="004426C4">
      <w:pPr>
        <w:pStyle w:val="BodyText"/>
      </w:pPr>
    </w:p>
    <w:p w14:paraId="116C148A" w14:textId="77777777" w:rsidR="004426C4" w:rsidRDefault="00D2274D">
      <w:pPr>
        <w:pStyle w:val="BodyText"/>
        <w:ind w:left="720" w:right="319"/>
        <w:jc w:val="both"/>
      </w:pPr>
      <w:r>
        <w:t>In terms of Regulation 30 of the Securities and Exchange Board of India (Listing Obligations and Disclosure Requirements) Regulations, 2015 as amended from time to time (“Listing Regulations”), Viceroy Hotels Limited (“the Company”) is required to formulate a Policy for the determination of materiality of events/information.</w:t>
      </w:r>
    </w:p>
    <w:p w14:paraId="7A5CA588" w14:textId="77777777" w:rsidR="004426C4" w:rsidRDefault="004426C4">
      <w:pPr>
        <w:pStyle w:val="BodyText"/>
        <w:spacing w:before="1"/>
      </w:pPr>
    </w:p>
    <w:p w14:paraId="4F474379" w14:textId="77777777" w:rsidR="004426C4" w:rsidRDefault="00D2274D">
      <w:pPr>
        <w:pStyle w:val="BodyText"/>
        <w:ind w:left="720"/>
        <w:jc w:val="both"/>
      </w:pPr>
      <w:r>
        <w:rPr>
          <w:spacing w:val="-2"/>
        </w:rPr>
        <w:t>This</w:t>
      </w:r>
      <w:r>
        <w:rPr>
          <w:spacing w:val="-6"/>
        </w:rPr>
        <w:t xml:space="preserve"> </w:t>
      </w:r>
      <w:r>
        <w:rPr>
          <w:spacing w:val="-2"/>
        </w:rPr>
        <w:t>Policy for</w:t>
      </w:r>
      <w:r>
        <w:rPr>
          <w:spacing w:val="-3"/>
        </w:rPr>
        <w:t xml:space="preserve"> </w:t>
      </w:r>
      <w:r>
        <w:rPr>
          <w:spacing w:val="-2"/>
        </w:rPr>
        <w:t>determination</w:t>
      </w:r>
      <w:r>
        <w:rPr>
          <w:spacing w:val="-1"/>
        </w:rPr>
        <w:t xml:space="preserve"> </w:t>
      </w:r>
      <w:r>
        <w:rPr>
          <w:spacing w:val="-2"/>
        </w:rPr>
        <w:t>of materiality</w:t>
      </w:r>
      <w:r>
        <w:t xml:space="preserve"> </w:t>
      </w:r>
      <w:r>
        <w:rPr>
          <w:spacing w:val="-2"/>
        </w:rPr>
        <w:t>of</w:t>
      </w:r>
      <w:r>
        <w:t xml:space="preserve"> </w:t>
      </w:r>
      <w:r>
        <w:rPr>
          <w:spacing w:val="-2"/>
        </w:rPr>
        <w:t>events/information</w:t>
      </w:r>
      <w:r>
        <w:rPr>
          <w:i/>
          <w:spacing w:val="-2"/>
        </w:rPr>
        <w:t>,</w:t>
      </w:r>
      <w:r>
        <w:rPr>
          <w:i/>
          <w:spacing w:val="-9"/>
        </w:rPr>
        <w:t xml:space="preserve"> </w:t>
      </w:r>
      <w:r>
        <w:rPr>
          <w:i/>
          <w:spacing w:val="-2"/>
        </w:rPr>
        <w:t>inter alia,</w:t>
      </w:r>
      <w:r>
        <w:rPr>
          <w:i/>
          <w:spacing w:val="3"/>
        </w:rPr>
        <w:t xml:space="preserve"> </w:t>
      </w:r>
      <w:r>
        <w:rPr>
          <w:spacing w:val="-2"/>
        </w:rPr>
        <w:t>aims</w:t>
      </w:r>
      <w:r>
        <w:rPr>
          <w:spacing w:val="1"/>
        </w:rPr>
        <w:t xml:space="preserve"> </w:t>
      </w:r>
      <w:r>
        <w:rPr>
          <w:spacing w:val="-5"/>
        </w:rPr>
        <w:t>at:</w:t>
      </w:r>
    </w:p>
    <w:p w14:paraId="7BF4568A" w14:textId="77777777" w:rsidR="004426C4" w:rsidRDefault="00D2274D">
      <w:pPr>
        <w:pStyle w:val="ListParagraph"/>
        <w:numPr>
          <w:ilvl w:val="1"/>
          <w:numId w:val="5"/>
        </w:numPr>
        <w:tabs>
          <w:tab w:val="left" w:pos="1075"/>
          <w:tab w:val="left" w:pos="1080"/>
        </w:tabs>
        <w:spacing w:before="292" w:line="242" w:lineRule="auto"/>
        <w:ind w:right="832" w:hanging="360"/>
        <w:jc w:val="left"/>
        <w:rPr>
          <w:sz w:val="24"/>
        </w:rPr>
      </w:pPr>
      <w:r>
        <w:rPr>
          <w:sz w:val="24"/>
        </w:rPr>
        <w:t>ensuring</w:t>
      </w:r>
      <w:r>
        <w:rPr>
          <w:spacing w:val="-5"/>
          <w:sz w:val="24"/>
        </w:rPr>
        <w:t xml:space="preserve"> </w:t>
      </w:r>
      <w:r>
        <w:rPr>
          <w:sz w:val="24"/>
        </w:rPr>
        <w:t>that</w:t>
      </w:r>
      <w:r>
        <w:rPr>
          <w:spacing w:val="-4"/>
          <w:sz w:val="24"/>
        </w:rPr>
        <w:t xml:space="preserve"> </w:t>
      </w:r>
      <w:r>
        <w:rPr>
          <w:sz w:val="24"/>
        </w:rPr>
        <w:t>all</w:t>
      </w:r>
      <w:r>
        <w:rPr>
          <w:spacing w:val="-6"/>
          <w:sz w:val="24"/>
        </w:rPr>
        <w:t xml:space="preserve"> </w:t>
      </w:r>
      <w:r>
        <w:rPr>
          <w:sz w:val="24"/>
        </w:rPr>
        <w:t>investors</w:t>
      </w:r>
      <w:r>
        <w:rPr>
          <w:spacing w:val="-4"/>
          <w:sz w:val="24"/>
        </w:rPr>
        <w:t xml:space="preserve"> </w:t>
      </w:r>
      <w:r>
        <w:rPr>
          <w:sz w:val="24"/>
        </w:rPr>
        <w:t>have</w:t>
      </w:r>
      <w:r>
        <w:rPr>
          <w:spacing w:val="-4"/>
          <w:sz w:val="24"/>
        </w:rPr>
        <w:t xml:space="preserve"> </w:t>
      </w:r>
      <w:r>
        <w:rPr>
          <w:sz w:val="24"/>
        </w:rPr>
        <w:t>equal access</w:t>
      </w:r>
      <w:r>
        <w:rPr>
          <w:spacing w:val="-3"/>
          <w:sz w:val="24"/>
        </w:rPr>
        <w:t xml:space="preserve"> </w:t>
      </w:r>
      <w:r>
        <w:rPr>
          <w:sz w:val="24"/>
        </w:rPr>
        <w:t>to</w:t>
      </w:r>
      <w:r>
        <w:rPr>
          <w:spacing w:val="-5"/>
          <w:sz w:val="24"/>
        </w:rPr>
        <w:t xml:space="preserve"> </w:t>
      </w:r>
      <w:r>
        <w:rPr>
          <w:sz w:val="24"/>
        </w:rPr>
        <w:t>important information</w:t>
      </w:r>
      <w:r>
        <w:rPr>
          <w:spacing w:val="-5"/>
          <w:sz w:val="24"/>
        </w:rPr>
        <w:t xml:space="preserve"> </w:t>
      </w:r>
      <w:r>
        <w:rPr>
          <w:sz w:val="24"/>
        </w:rPr>
        <w:t>that may</w:t>
      </w:r>
      <w:r>
        <w:rPr>
          <w:spacing w:val="-4"/>
          <w:sz w:val="24"/>
        </w:rPr>
        <w:t xml:space="preserve"> </w:t>
      </w:r>
      <w:r>
        <w:rPr>
          <w:sz w:val="24"/>
        </w:rPr>
        <w:t>affect</w:t>
      </w:r>
      <w:r>
        <w:rPr>
          <w:spacing w:val="-5"/>
          <w:sz w:val="24"/>
        </w:rPr>
        <w:t xml:space="preserve"> </w:t>
      </w:r>
      <w:r>
        <w:rPr>
          <w:sz w:val="24"/>
        </w:rPr>
        <w:t>their investment decisions</w:t>
      </w:r>
    </w:p>
    <w:p w14:paraId="67A8E750" w14:textId="77777777" w:rsidR="004426C4" w:rsidRDefault="00D2274D">
      <w:pPr>
        <w:pStyle w:val="ListParagraph"/>
        <w:numPr>
          <w:ilvl w:val="1"/>
          <w:numId w:val="5"/>
        </w:numPr>
        <w:tabs>
          <w:tab w:val="left" w:pos="1075"/>
        </w:tabs>
        <w:spacing w:line="305" w:lineRule="exact"/>
        <w:ind w:left="1075" w:hanging="358"/>
        <w:jc w:val="left"/>
        <w:rPr>
          <w:sz w:val="24"/>
        </w:rPr>
      </w:pPr>
      <w:r>
        <w:rPr>
          <w:spacing w:val="-2"/>
          <w:sz w:val="24"/>
        </w:rPr>
        <w:t>ensuring</w:t>
      </w:r>
      <w:r>
        <w:rPr>
          <w:spacing w:val="-12"/>
          <w:sz w:val="24"/>
        </w:rPr>
        <w:t xml:space="preserve"> </w:t>
      </w:r>
      <w:r>
        <w:rPr>
          <w:spacing w:val="-2"/>
          <w:sz w:val="24"/>
        </w:rPr>
        <w:t>that</w:t>
      </w:r>
      <w:r>
        <w:rPr>
          <w:spacing w:val="3"/>
          <w:sz w:val="24"/>
        </w:rPr>
        <w:t xml:space="preserve"> </w:t>
      </w:r>
      <w:r>
        <w:rPr>
          <w:spacing w:val="-2"/>
          <w:sz w:val="24"/>
        </w:rPr>
        <w:t>adequate and</w:t>
      </w:r>
      <w:r>
        <w:rPr>
          <w:spacing w:val="-5"/>
          <w:sz w:val="24"/>
        </w:rPr>
        <w:t xml:space="preserve"> </w:t>
      </w:r>
      <w:r>
        <w:rPr>
          <w:spacing w:val="-2"/>
          <w:sz w:val="24"/>
        </w:rPr>
        <w:t>timely</w:t>
      </w:r>
      <w:r>
        <w:rPr>
          <w:sz w:val="24"/>
        </w:rPr>
        <w:t xml:space="preserve"> </w:t>
      </w:r>
      <w:r>
        <w:rPr>
          <w:spacing w:val="-2"/>
          <w:sz w:val="24"/>
        </w:rPr>
        <w:t>information</w:t>
      </w:r>
      <w:r>
        <w:rPr>
          <w:spacing w:val="2"/>
          <w:sz w:val="24"/>
        </w:rPr>
        <w:t xml:space="preserve"> </w:t>
      </w:r>
      <w:r>
        <w:rPr>
          <w:spacing w:val="-2"/>
          <w:sz w:val="24"/>
        </w:rPr>
        <w:t>is</w:t>
      </w:r>
      <w:r>
        <w:rPr>
          <w:spacing w:val="-14"/>
          <w:sz w:val="24"/>
        </w:rPr>
        <w:t xml:space="preserve"> </w:t>
      </w:r>
      <w:r>
        <w:rPr>
          <w:spacing w:val="-2"/>
          <w:sz w:val="24"/>
        </w:rPr>
        <w:t>provided to</w:t>
      </w:r>
      <w:r>
        <w:rPr>
          <w:spacing w:val="2"/>
          <w:sz w:val="24"/>
        </w:rPr>
        <w:t xml:space="preserve"> </w:t>
      </w:r>
      <w:r>
        <w:rPr>
          <w:spacing w:val="-2"/>
          <w:sz w:val="24"/>
        </w:rPr>
        <w:t>investors</w:t>
      </w:r>
    </w:p>
    <w:p w14:paraId="55BED994" w14:textId="77777777" w:rsidR="004426C4" w:rsidRDefault="00D2274D">
      <w:pPr>
        <w:pStyle w:val="ListParagraph"/>
        <w:numPr>
          <w:ilvl w:val="1"/>
          <w:numId w:val="5"/>
        </w:numPr>
        <w:tabs>
          <w:tab w:val="left" w:pos="1075"/>
        </w:tabs>
        <w:spacing w:line="302" w:lineRule="exact"/>
        <w:ind w:left="1075" w:hanging="358"/>
        <w:jc w:val="left"/>
        <w:rPr>
          <w:sz w:val="24"/>
        </w:rPr>
      </w:pPr>
      <w:r>
        <w:rPr>
          <w:spacing w:val="-2"/>
          <w:sz w:val="24"/>
        </w:rPr>
        <w:t>avoiding</w:t>
      </w:r>
      <w:r>
        <w:rPr>
          <w:spacing w:val="-14"/>
          <w:sz w:val="24"/>
        </w:rPr>
        <w:t xml:space="preserve"> </w:t>
      </w:r>
      <w:r>
        <w:rPr>
          <w:spacing w:val="-2"/>
          <w:sz w:val="24"/>
        </w:rPr>
        <w:t>the</w:t>
      </w:r>
      <w:r>
        <w:rPr>
          <w:spacing w:val="-19"/>
          <w:sz w:val="24"/>
        </w:rPr>
        <w:t xml:space="preserve"> </w:t>
      </w:r>
      <w:r>
        <w:rPr>
          <w:spacing w:val="-2"/>
          <w:sz w:val="24"/>
        </w:rPr>
        <w:t>establishment</w:t>
      </w:r>
      <w:r>
        <w:rPr>
          <w:spacing w:val="-3"/>
          <w:sz w:val="24"/>
        </w:rPr>
        <w:t xml:space="preserve"> </w:t>
      </w:r>
      <w:r>
        <w:rPr>
          <w:spacing w:val="-2"/>
          <w:sz w:val="24"/>
        </w:rPr>
        <w:t>of</w:t>
      </w:r>
      <w:r>
        <w:rPr>
          <w:spacing w:val="-3"/>
          <w:sz w:val="24"/>
        </w:rPr>
        <w:t xml:space="preserve"> </w:t>
      </w:r>
      <w:r>
        <w:rPr>
          <w:spacing w:val="-2"/>
          <w:sz w:val="24"/>
        </w:rPr>
        <w:t>a</w:t>
      </w:r>
      <w:r>
        <w:rPr>
          <w:spacing w:val="-8"/>
          <w:sz w:val="24"/>
        </w:rPr>
        <w:t xml:space="preserve"> </w:t>
      </w:r>
      <w:r>
        <w:rPr>
          <w:spacing w:val="-2"/>
          <w:sz w:val="24"/>
        </w:rPr>
        <w:t>false</w:t>
      </w:r>
      <w:r>
        <w:rPr>
          <w:spacing w:val="-5"/>
          <w:sz w:val="24"/>
        </w:rPr>
        <w:t xml:space="preserve"> </w:t>
      </w:r>
      <w:r>
        <w:rPr>
          <w:spacing w:val="-2"/>
          <w:sz w:val="24"/>
        </w:rPr>
        <w:t>market in</w:t>
      </w:r>
      <w:r>
        <w:rPr>
          <w:spacing w:val="-3"/>
          <w:sz w:val="24"/>
        </w:rPr>
        <w:t xml:space="preserve"> </w:t>
      </w:r>
      <w:r>
        <w:rPr>
          <w:spacing w:val="-2"/>
          <w:sz w:val="24"/>
        </w:rPr>
        <w:t>the</w:t>
      </w:r>
      <w:r>
        <w:rPr>
          <w:spacing w:val="-3"/>
          <w:sz w:val="24"/>
        </w:rPr>
        <w:t xml:space="preserve"> </w:t>
      </w:r>
      <w:r>
        <w:rPr>
          <w:spacing w:val="-2"/>
          <w:sz w:val="24"/>
        </w:rPr>
        <w:t>securities</w:t>
      </w:r>
      <w:r>
        <w:rPr>
          <w:spacing w:val="-5"/>
          <w:sz w:val="24"/>
        </w:rPr>
        <w:t xml:space="preserve"> </w:t>
      </w:r>
      <w:r>
        <w:rPr>
          <w:spacing w:val="-2"/>
          <w:sz w:val="24"/>
        </w:rPr>
        <w:t>of</w:t>
      </w:r>
      <w:r>
        <w:rPr>
          <w:spacing w:val="-7"/>
          <w:sz w:val="24"/>
        </w:rPr>
        <w:t xml:space="preserve"> </w:t>
      </w:r>
      <w:r>
        <w:rPr>
          <w:spacing w:val="-2"/>
          <w:sz w:val="24"/>
        </w:rPr>
        <w:t>the Company</w:t>
      </w:r>
    </w:p>
    <w:p w14:paraId="15ADE3BA" w14:textId="77777777" w:rsidR="004426C4" w:rsidRDefault="00D2274D">
      <w:pPr>
        <w:pStyle w:val="ListParagraph"/>
        <w:numPr>
          <w:ilvl w:val="1"/>
          <w:numId w:val="5"/>
        </w:numPr>
        <w:tabs>
          <w:tab w:val="left" w:pos="1075"/>
          <w:tab w:val="left" w:pos="1080"/>
        </w:tabs>
        <w:spacing w:line="242" w:lineRule="auto"/>
        <w:ind w:right="392" w:hanging="360"/>
        <w:jc w:val="left"/>
        <w:rPr>
          <w:sz w:val="24"/>
        </w:rPr>
      </w:pPr>
      <w:r>
        <w:rPr>
          <w:sz w:val="24"/>
        </w:rPr>
        <w:t>communicating</w:t>
      </w:r>
      <w:r>
        <w:rPr>
          <w:spacing w:val="-13"/>
          <w:sz w:val="24"/>
        </w:rPr>
        <w:t xml:space="preserve"> </w:t>
      </w:r>
      <w:r>
        <w:rPr>
          <w:sz w:val="24"/>
        </w:rPr>
        <w:t>the</w:t>
      </w:r>
      <w:r>
        <w:rPr>
          <w:spacing w:val="-14"/>
          <w:sz w:val="24"/>
        </w:rPr>
        <w:t xml:space="preserve"> </w:t>
      </w:r>
      <w:r>
        <w:rPr>
          <w:sz w:val="24"/>
        </w:rPr>
        <w:t>principles</w:t>
      </w:r>
      <w:r>
        <w:rPr>
          <w:spacing w:val="-6"/>
          <w:sz w:val="24"/>
        </w:rPr>
        <w:t xml:space="preserve"> </w:t>
      </w:r>
      <w:r>
        <w:rPr>
          <w:sz w:val="24"/>
        </w:rPr>
        <w:t>of</w:t>
      </w:r>
      <w:r>
        <w:rPr>
          <w:spacing w:val="-10"/>
          <w:sz w:val="24"/>
        </w:rPr>
        <w:t xml:space="preserve"> </w:t>
      </w:r>
      <w:r>
        <w:rPr>
          <w:sz w:val="24"/>
        </w:rPr>
        <w:t>materiality</w:t>
      </w:r>
      <w:r>
        <w:rPr>
          <w:spacing w:val="-9"/>
          <w:sz w:val="24"/>
        </w:rPr>
        <w:t xml:space="preserve"> </w:t>
      </w:r>
      <w:r>
        <w:rPr>
          <w:sz w:val="24"/>
        </w:rPr>
        <w:t>based</w:t>
      </w:r>
      <w:r>
        <w:rPr>
          <w:spacing w:val="-10"/>
          <w:sz w:val="24"/>
        </w:rPr>
        <w:t xml:space="preserve"> </w:t>
      </w:r>
      <w:r>
        <w:rPr>
          <w:sz w:val="24"/>
        </w:rPr>
        <w:t>on</w:t>
      </w:r>
      <w:r>
        <w:rPr>
          <w:spacing w:val="-7"/>
          <w:sz w:val="24"/>
        </w:rPr>
        <w:t xml:space="preserve"> </w:t>
      </w:r>
      <w:r>
        <w:rPr>
          <w:sz w:val="24"/>
        </w:rPr>
        <w:t>which</w:t>
      </w:r>
      <w:r>
        <w:rPr>
          <w:spacing w:val="-11"/>
          <w:sz w:val="24"/>
        </w:rPr>
        <w:t xml:space="preserve"> </w:t>
      </w:r>
      <w:r>
        <w:rPr>
          <w:sz w:val="24"/>
        </w:rPr>
        <w:t>the</w:t>
      </w:r>
      <w:r>
        <w:rPr>
          <w:spacing w:val="-8"/>
          <w:sz w:val="24"/>
        </w:rPr>
        <w:t xml:space="preserve"> </w:t>
      </w:r>
      <w:r>
        <w:rPr>
          <w:sz w:val="24"/>
        </w:rPr>
        <w:t>Company</w:t>
      </w:r>
      <w:r>
        <w:rPr>
          <w:spacing w:val="-11"/>
          <w:sz w:val="24"/>
        </w:rPr>
        <w:t xml:space="preserve"> </w:t>
      </w:r>
      <w:r>
        <w:rPr>
          <w:sz w:val="24"/>
        </w:rPr>
        <w:t>shall</w:t>
      </w:r>
      <w:r>
        <w:rPr>
          <w:spacing w:val="-4"/>
          <w:sz w:val="24"/>
        </w:rPr>
        <w:t xml:space="preserve"> </w:t>
      </w:r>
      <w:r>
        <w:rPr>
          <w:sz w:val="24"/>
        </w:rPr>
        <w:t>make</w:t>
      </w:r>
      <w:r>
        <w:rPr>
          <w:spacing w:val="-13"/>
          <w:sz w:val="24"/>
        </w:rPr>
        <w:t xml:space="preserve"> </w:t>
      </w:r>
      <w:r>
        <w:rPr>
          <w:sz w:val="24"/>
        </w:rPr>
        <w:t>disclosures of events/information.</w:t>
      </w:r>
    </w:p>
    <w:p w14:paraId="4B060BB2" w14:textId="77777777" w:rsidR="004426C4" w:rsidRDefault="00D2274D">
      <w:pPr>
        <w:pStyle w:val="Heading1"/>
        <w:numPr>
          <w:ilvl w:val="0"/>
          <w:numId w:val="5"/>
        </w:numPr>
        <w:tabs>
          <w:tab w:val="left" w:pos="709"/>
        </w:tabs>
        <w:spacing w:before="284"/>
        <w:ind w:left="709" w:hanging="366"/>
      </w:pPr>
      <w:r>
        <w:rPr>
          <w:color w:val="003200"/>
          <w:spacing w:val="-2"/>
          <w:u w:val="thick" w:color="1F4579"/>
        </w:rPr>
        <w:t>MEANINGS</w:t>
      </w:r>
      <w:r>
        <w:rPr>
          <w:color w:val="003200"/>
          <w:spacing w:val="-7"/>
          <w:u w:val="thick" w:color="1F4579"/>
        </w:rPr>
        <w:t xml:space="preserve"> </w:t>
      </w:r>
      <w:r>
        <w:rPr>
          <w:color w:val="003200"/>
          <w:spacing w:val="-2"/>
          <w:u w:val="thick" w:color="1F4579"/>
        </w:rPr>
        <w:t>OF</w:t>
      </w:r>
      <w:r>
        <w:rPr>
          <w:color w:val="003200"/>
          <w:spacing w:val="-9"/>
          <w:u w:val="thick" w:color="1F4579"/>
        </w:rPr>
        <w:t xml:space="preserve"> </w:t>
      </w:r>
      <w:r>
        <w:rPr>
          <w:color w:val="003200"/>
          <w:spacing w:val="-2"/>
          <w:u w:val="thick" w:color="1F4579"/>
        </w:rPr>
        <w:t>TERMS</w:t>
      </w:r>
      <w:r>
        <w:rPr>
          <w:color w:val="003200"/>
          <w:spacing w:val="-9"/>
          <w:u w:val="thick" w:color="1F4579"/>
        </w:rPr>
        <w:t xml:space="preserve"> </w:t>
      </w:r>
      <w:r>
        <w:rPr>
          <w:color w:val="003200"/>
          <w:spacing w:val="-4"/>
          <w:u w:val="thick" w:color="1F4579"/>
        </w:rPr>
        <w:t>USED</w:t>
      </w:r>
    </w:p>
    <w:p w14:paraId="41FB7D30" w14:textId="77777777" w:rsidR="004426C4" w:rsidRDefault="004426C4">
      <w:pPr>
        <w:pStyle w:val="BodyText"/>
        <w:spacing w:before="4"/>
        <w:rPr>
          <w:b/>
        </w:rPr>
      </w:pPr>
    </w:p>
    <w:p w14:paraId="67FE65E3" w14:textId="77777777" w:rsidR="004426C4" w:rsidRDefault="00D2274D">
      <w:pPr>
        <w:pStyle w:val="ListParagraph"/>
        <w:numPr>
          <w:ilvl w:val="0"/>
          <w:numId w:val="4"/>
        </w:numPr>
        <w:tabs>
          <w:tab w:val="left" w:pos="1075"/>
          <w:tab w:val="left" w:pos="1079"/>
        </w:tabs>
        <w:ind w:left="1079" w:right="317" w:hanging="360"/>
        <w:jc w:val="both"/>
        <w:rPr>
          <w:sz w:val="24"/>
        </w:rPr>
      </w:pPr>
      <w:r>
        <w:rPr>
          <w:sz w:val="24"/>
        </w:rPr>
        <w:t>“</w:t>
      </w:r>
      <w:r>
        <w:rPr>
          <w:b/>
          <w:sz w:val="24"/>
        </w:rPr>
        <w:t>Act</w:t>
      </w:r>
      <w:r>
        <w:rPr>
          <w:sz w:val="24"/>
        </w:rPr>
        <w:t>”</w:t>
      </w:r>
      <w:r>
        <w:rPr>
          <w:spacing w:val="-14"/>
          <w:sz w:val="24"/>
        </w:rPr>
        <w:t xml:space="preserve"> </w:t>
      </w:r>
      <w:r>
        <w:rPr>
          <w:sz w:val="24"/>
        </w:rPr>
        <w:t>means</w:t>
      </w:r>
      <w:r>
        <w:rPr>
          <w:spacing w:val="-14"/>
          <w:sz w:val="24"/>
        </w:rPr>
        <w:t xml:space="preserve"> </w:t>
      </w:r>
      <w:r>
        <w:rPr>
          <w:sz w:val="24"/>
        </w:rPr>
        <w:t>the</w:t>
      </w:r>
      <w:r>
        <w:rPr>
          <w:spacing w:val="-13"/>
          <w:sz w:val="24"/>
        </w:rPr>
        <w:t xml:space="preserve"> </w:t>
      </w:r>
      <w:r>
        <w:rPr>
          <w:sz w:val="24"/>
        </w:rPr>
        <w:t>Companies</w:t>
      </w:r>
      <w:r>
        <w:rPr>
          <w:spacing w:val="-14"/>
          <w:sz w:val="24"/>
        </w:rPr>
        <w:t xml:space="preserve"> </w:t>
      </w:r>
      <w:r>
        <w:rPr>
          <w:sz w:val="24"/>
        </w:rPr>
        <w:t>Act,</w:t>
      </w:r>
      <w:r>
        <w:rPr>
          <w:spacing w:val="-13"/>
          <w:sz w:val="24"/>
        </w:rPr>
        <w:t xml:space="preserve"> </w:t>
      </w:r>
      <w:r>
        <w:rPr>
          <w:sz w:val="24"/>
        </w:rPr>
        <w:t>2013</w:t>
      </w:r>
      <w:r>
        <w:rPr>
          <w:spacing w:val="-14"/>
          <w:sz w:val="24"/>
        </w:rPr>
        <w:t xml:space="preserve"> </w:t>
      </w:r>
      <w:r>
        <w:rPr>
          <w:sz w:val="24"/>
        </w:rPr>
        <w:t>including</w:t>
      </w:r>
      <w:r>
        <w:rPr>
          <w:spacing w:val="-13"/>
          <w:sz w:val="24"/>
        </w:rPr>
        <w:t xml:space="preserve"> </w:t>
      </w:r>
      <w:r>
        <w:rPr>
          <w:sz w:val="24"/>
        </w:rPr>
        <w:t>the</w:t>
      </w:r>
      <w:r>
        <w:rPr>
          <w:spacing w:val="-14"/>
          <w:sz w:val="24"/>
        </w:rPr>
        <w:t xml:space="preserve"> </w:t>
      </w:r>
      <w:r>
        <w:rPr>
          <w:sz w:val="24"/>
        </w:rPr>
        <w:t>rules,</w:t>
      </w:r>
      <w:r>
        <w:rPr>
          <w:spacing w:val="-12"/>
          <w:sz w:val="24"/>
        </w:rPr>
        <w:t xml:space="preserve"> </w:t>
      </w:r>
      <w:r>
        <w:rPr>
          <w:sz w:val="24"/>
        </w:rPr>
        <w:t>schedules,</w:t>
      </w:r>
      <w:r>
        <w:rPr>
          <w:spacing w:val="-12"/>
          <w:sz w:val="24"/>
        </w:rPr>
        <w:t xml:space="preserve"> </w:t>
      </w:r>
      <w:r>
        <w:rPr>
          <w:sz w:val="24"/>
        </w:rPr>
        <w:t>clarifications,</w:t>
      </w:r>
      <w:r>
        <w:rPr>
          <w:spacing w:val="-14"/>
          <w:sz w:val="24"/>
        </w:rPr>
        <w:t xml:space="preserve"> </w:t>
      </w:r>
      <w:r>
        <w:rPr>
          <w:sz w:val="24"/>
        </w:rPr>
        <w:t>and</w:t>
      </w:r>
      <w:r>
        <w:rPr>
          <w:spacing w:val="-11"/>
          <w:sz w:val="24"/>
        </w:rPr>
        <w:t xml:space="preserve"> </w:t>
      </w:r>
      <w:r>
        <w:rPr>
          <w:sz w:val="24"/>
        </w:rPr>
        <w:t>guidelines issued by the Ministry of Corporate Affairs and any amendment thereto and/or modification thereof from time to time.</w:t>
      </w:r>
    </w:p>
    <w:p w14:paraId="2597B24C" w14:textId="5F541499" w:rsidR="004426C4" w:rsidRDefault="00D2274D">
      <w:pPr>
        <w:pStyle w:val="ListParagraph"/>
        <w:numPr>
          <w:ilvl w:val="0"/>
          <w:numId w:val="4"/>
        </w:numPr>
        <w:tabs>
          <w:tab w:val="left" w:pos="1078"/>
        </w:tabs>
        <w:spacing w:before="290"/>
        <w:ind w:left="1078" w:hanging="361"/>
        <w:rPr>
          <w:sz w:val="24"/>
        </w:rPr>
      </w:pPr>
      <w:r>
        <w:rPr>
          <w:spacing w:val="-2"/>
          <w:sz w:val="24"/>
        </w:rPr>
        <w:t>“</w:t>
      </w:r>
      <w:r>
        <w:rPr>
          <w:b/>
          <w:spacing w:val="-2"/>
          <w:sz w:val="24"/>
        </w:rPr>
        <w:t>Board</w:t>
      </w:r>
      <w:r>
        <w:rPr>
          <w:spacing w:val="-2"/>
          <w:sz w:val="24"/>
        </w:rPr>
        <w:t>”</w:t>
      </w:r>
      <w:r>
        <w:rPr>
          <w:spacing w:val="-8"/>
          <w:sz w:val="24"/>
        </w:rPr>
        <w:t xml:space="preserve"> </w:t>
      </w:r>
      <w:r>
        <w:rPr>
          <w:spacing w:val="-2"/>
          <w:sz w:val="24"/>
        </w:rPr>
        <w:t>refers</w:t>
      </w:r>
      <w:r>
        <w:rPr>
          <w:spacing w:val="-5"/>
          <w:sz w:val="24"/>
        </w:rPr>
        <w:t xml:space="preserve"> </w:t>
      </w:r>
      <w:r>
        <w:rPr>
          <w:spacing w:val="-2"/>
          <w:sz w:val="24"/>
        </w:rPr>
        <w:t>to the Board</w:t>
      </w:r>
      <w:r>
        <w:rPr>
          <w:spacing w:val="-1"/>
          <w:sz w:val="24"/>
        </w:rPr>
        <w:t xml:space="preserve"> </w:t>
      </w:r>
      <w:r>
        <w:rPr>
          <w:spacing w:val="-2"/>
          <w:sz w:val="24"/>
        </w:rPr>
        <w:t>of</w:t>
      </w:r>
      <w:r>
        <w:rPr>
          <w:spacing w:val="-6"/>
          <w:sz w:val="24"/>
        </w:rPr>
        <w:t xml:space="preserve"> </w:t>
      </w:r>
      <w:r>
        <w:rPr>
          <w:spacing w:val="-2"/>
          <w:sz w:val="24"/>
        </w:rPr>
        <w:t>Directors</w:t>
      </w:r>
      <w:r>
        <w:rPr>
          <w:spacing w:val="-3"/>
          <w:sz w:val="24"/>
        </w:rPr>
        <w:t xml:space="preserve"> </w:t>
      </w:r>
      <w:r>
        <w:rPr>
          <w:spacing w:val="-2"/>
          <w:sz w:val="24"/>
        </w:rPr>
        <w:t>of</w:t>
      </w:r>
      <w:r>
        <w:rPr>
          <w:spacing w:val="-1"/>
          <w:sz w:val="24"/>
        </w:rPr>
        <w:t xml:space="preserve"> </w:t>
      </w:r>
      <w:r w:rsidR="00B76306">
        <w:rPr>
          <w:spacing w:val="-2"/>
          <w:sz w:val="24"/>
        </w:rPr>
        <w:t>ERP Soft Systems Limited</w:t>
      </w:r>
      <w:r>
        <w:rPr>
          <w:spacing w:val="-2"/>
          <w:sz w:val="24"/>
        </w:rPr>
        <w:t>.</w:t>
      </w:r>
    </w:p>
    <w:p w14:paraId="479FD89D" w14:textId="77777777" w:rsidR="004426C4" w:rsidRDefault="004426C4">
      <w:pPr>
        <w:pStyle w:val="BodyText"/>
        <w:spacing w:before="269"/>
      </w:pPr>
    </w:p>
    <w:p w14:paraId="5A45D20E" w14:textId="77777777" w:rsidR="004426C4" w:rsidRDefault="00D2274D">
      <w:pPr>
        <w:pStyle w:val="ListParagraph"/>
        <w:numPr>
          <w:ilvl w:val="0"/>
          <w:numId w:val="4"/>
        </w:numPr>
        <w:tabs>
          <w:tab w:val="left" w:pos="1078"/>
          <w:tab w:val="left" w:pos="1080"/>
        </w:tabs>
        <w:ind w:right="312" w:hanging="360"/>
        <w:jc w:val="both"/>
        <w:rPr>
          <w:sz w:val="24"/>
        </w:rPr>
      </w:pPr>
      <w:r>
        <w:rPr>
          <w:sz w:val="24"/>
        </w:rPr>
        <w:t>“</w:t>
      </w:r>
      <w:r>
        <w:rPr>
          <w:b/>
          <w:sz w:val="24"/>
        </w:rPr>
        <w:t>Listing Regulations</w:t>
      </w:r>
      <w:r>
        <w:rPr>
          <w:sz w:val="24"/>
        </w:rPr>
        <w:t>” means the Securities and Exchange Board of India (Listing Obligations and Disclosure Requirements) Regulations, 2015 and any amendment thereto and/or modification thereof</w:t>
      </w:r>
      <w:r>
        <w:rPr>
          <w:spacing w:val="-14"/>
          <w:sz w:val="24"/>
        </w:rPr>
        <w:t xml:space="preserve"> </w:t>
      </w:r>
      <w:r>
        <w:rPr>
          <w:sz w:val="24"/>
        </w:rPr>
        <w:t>from</w:t>
      </w:r>
      <w:r>
        <w:rPr>
          <w:spacing w:val="-14"/>
          <w:sz w:val="24"/>
        </w:rPr>
        <w:t xml:space="preserve"> </w:t>
      </w:r>
      <w:r>
        <w:rPr>
          <w:sz w:val="24"/>
        </w:rPr>
        <w:t>time</w:t>
      </w:r>
      <w:r>
        <w:rPr>
          <w:spacing w:val="-13"/>
          <w:sz w:val="24"/>
        </w:rPr>
        <w:t xml:space="preserve"> </w:t>
      </w:r>
      <w:r>
        <w:rPr>
          <w:sz w:val="24"/>
        </w:rPr>
        <w:t>to</w:t>
      </w:r>
      <w:r>
        <w:rPr>
          <w:spacing w:val="-14"/>
          <w:sz w:val="24"/>
        </w:rPr>
        <w:t xml:space="preserve"> </w:t>
      </w:r>
      <w:r>
        <w:rPr>
          <w:sz w:val="24"/>
        </w:rPr>
        <w:t>time,</w:t>
      </w:r>
      <w:r>
        <w:rPr>
          <w:spacing w:val="-13"/>
          <w:sz w:val="24"/>
        </w:rPr>
        <w:t xml:space="preserve"> </w:t>
      </w:r>
      <w:r>
        <w:rPr>
          <w:sz w:val="24"/>
        </w:rPr>
        <w:t>and</w:t>
      </w:r>
      <w:r>
        <w:rPr>
          <w:spacing w:val="-14"/>
          <w:sz w:val="24"/>
        </w:rPr>
        <w:t xml:space="preserve"> </w:t>
      </w:r>
      <w:r>
        <w:rPr>
          <w:sz w:val="24"/>
        </w:rPr>
        <w:t>includes</w:t>
      </w:r>
      <w:r>
        <w:rPr>
          <w:spacing w:val="-13"/>
          <w:sz w:val="24"/>
        </w:rPr>
        <w:t xml:space="preserve"> </w:t>
      </w:r>
      <w:r>
        <w:rPr>
          <w:sz w:val="24"/>
        </w:rPr>
        <w:t>any</w:t>
      </w:r>
      <w:r>
        <w:rPr>
          <w:spacing w:val="-14"/>
          <w:sz w:val="24"/>
        </w:rPr>
        <w:t xml:space="preserve"> </w:t>
      </w:r>
      <w:r>
        <w:rPr>
          <w:sz w:val="24"/>
        </w:rPr>
        <w:t>circulars,</w:t>
      </w:r>
      <w:r>
        <w:rPr>
          <w:spacing w:val="-14"/>
          <w:sz w:val="24"/>
        </w:rPr>
        <w:t xml:space="preserve"> </w:t>
      </w:r>
      <w:r>
        <w:rPr>
          <w:sz w:val="24"/>
        </w:rPr>
        <w:t>guidelines,</w:t>
      </w:r>
      <w:r>
        <w:rPr>
          <w:spacing w:val="-13"/>
          <w:sz w:val="24"/>
        </w:rPr>
        <w:t xml:space="preserve"> </w:t>
      </w:r>
      <w:r>
        <w:rPr>
          <w:sz w:val="24"/>
        </w:rPr>
        <w:t>and</w:t>
      </w:r>
      <w:r>
        <w:rPr>
          <w:spacing w:val="-14"/>
          <w:sz w:val="24"/>
        </w:rPr>
        <w:t xml:space="preserve"> </w:t>
      </w:r>
      <w:r>
        <w:rPr>
          <w:sz w:val="24"/>
        </w:rPr>
        <w:t>directions</w:t>
      </w:r>
      <w:r>
        <w:rPr>
          <w:spacing w:val="-13"/>
          <w:sz w:val="24"/>
        </w:rPr>
        <w:t xml:space="preserve"> </w:t>
      </w:r>
      <w:r>
        <w:rPr>
          <w:sz w:val="24"/>
        </w:rPr>
        <w:t>issued</w:t>
      </w:r>
      <w:r>
        <w:rPr>
          <w:spacing w:val="-14"/>
          <w:sz w:val="24"/>
        </w:rPr>
        <w:t xml:space="preserve"> </w:t>
      </w:r>
      <w:r>
        <w:rPr>
          <w:sz w:val="24"/>
        </w:rPr>
        <w:t>thereunder or in relation thereto.</w:t>
      </w:r>
    </w:p>
    <w:p w14:paraId="439846D1" w14:textId="77777777" w:rsidR="004426C4" w:rsidRDefault="004426C4">
      <w:pPr>
        <w:pStyle w:val="BodyText"/>
        <w:spacing w:before="1"/>
      </w:pPr>
    </w:p>
    <w:p w14:paraId="43E190B3" w14:textId="006BB4DC" w:rsidR="004426C4" w:rsidRDefault="00D2274D">
      <w:pPr>
        <w:pStyle w:val="ListParagraph"/>
        <w:numPr>
          <w:ilvl w:val="0"/>
          <w:numId w:val="4"/>
        </w:numPr>
        <w:tabs>
          <w:tab w:val="left" w:pos="1079"/>
        </w:tabs>
        <w:ind w:left="1079" w:right="218" w:hanging="360"/>
        <w:jc w:val="both"/>
        <w:rPr>
          <w:sz w:val="24"/>
        </w:rPr>
      </w:pPr>
      <w:r>
        <w:rPr>
          <w:sz w:val="24"/>
        </w:rPr>
        <w:t>“</w:t>
      </w:r>
      <w:r>
        <w:rPr>
          <w:b/>
          <w:sz w:val="24"/>
        </w:rPr>
        <w:t>Mainstream Media</w:t>
      </w:r>
      <w:r>
        <w:rPr>
          <w:sz w:val="24"/>
        </w:rPr>
        <w:t>” shall have the meaning prescribed to such term under the Listing Regulations read with related SEBI Circulars, Notifications, Guidance Note, and</w:t>
      </w:r>
      <w:r>
        <w:rPr>
          <w:spacing w:val="40"/>
          <w:sz w:val="24"/>
        </w:rPr>
        <w:t xml:space="preserve"> </w:t>
      </w:r>
      <w:r>
        <w:rPr>
          <w:sz w:val="24"/>
        </w:rPr>
        <w:t xml:space="preserve">Industry Standards as </w:t>
      </w:r>
      <w:r w:rsidR="00274B20">
        <w:rPr>
          <w:sz w:val="24"/>
        </w:rPr>
        <w:t>recognized</w:t>
      </w:r>
      <w:r>
        <w:rPr>
          <w:sz w:val="24"/>
        </w:rPr>
        <w:t xml:space="preserve"> by the SEBI.</w:t>
      </w:r>
    </w:p>
    <w:p w14:paraId="3F78F586" w14:textId="77777777" w:rsidR="004426C4" w:rsidRDefault="004426C4">
      <w:pPr>
        <w:pStyle w:val="BodyText"/>
      </w:pPr>
    </w:p>
    <w:p w14:paraId="1E6FEEFF" w14:textId="77777777" w:rsidR="004426C4" w:rsidRDefault="00D2274D">
      <w:pPr>
        <w:pStyle w:val="ListParagraph"/>
        <w:numPr>
          <w:ilvl w:val="0"/>
          <w:numId w:val="4"/>
        </w:numPr>
        <w:tabs>
          <w:tab w:val="left" w:pos="1078"/>
          <w:tab w:val="left" w:pos="1080"/>
        </w:tabs>
        <w:ind w:right="223" w:hanging="360"/>
        <w:jc w:val="both"/>
        <w:rPr>
          <w:sz w:val="24"/>
        </w:rPr>
      </w:pPr>
      <w:r>
        <w:rPr>
          <w:b/>
          <w:sz w:val="24"/>
        </w:rPr>
        <w:t xml:space="preserve">“Senior Management Personnel” </w:t>
      </w:r>
      <w:r>
        <w:rPr>
          <w:sz w:val="24"/>
        </w:rPr>
        <w:t>shall have the same meaning as prescribed under the Code of Conduct for Board Members and Senior Management Personnel.</w:t>
      </w:r>
    </w:p>
    <w:p w14:paraId="473073E5" w14:textId="77777777" w:rsidR="004426C4" w:rsidRDefault="00D2274D">
      <w:pPr>
        <w:pStyle w:val="ListParagraph"/>
        <w:numPr>
          <w:ilvl w:val="0"/>
          <w:numId w:val="4"/>
        </w:numPr>
        <w:tabs>
          <w:tab w:val="left" w:pos="1079"/>
        </w:tabs>
        <w:spacing w:before="292"/>
        <w:ind w:left="1079" w:hanging="362"/>
        <w:rPr>
          <w:sz w:val="24"/>
        </w:rPr>
      </w:pPr>
      <w:r>
        <w:rPr>
          <w:spacing w:val="-2"/>
          <w:sz w:val="24"/>
        </w:rPr>
        <w:t>“</w:t>
      </w:r>
      <w:r>
        <w:rPr>
          <w:b/>
          <w:spacing w:val="-2"/>
          <w:sz w:val="24"/>
        </w:rPr>
        <w:t>Subsidiary(s)</w:t>
      </w:r>
      <w:r>
        <w:rPr>
          <w:spacing w:val="-2"/>
          <w:sz w:val="24"/>
        </w:rPr>
        <w:t>”</w:t>
      </w:r>
      <w:r>
        <w:rPr>
          <w:spacing w:val="-3"/>
          <w:sz w:val="24"/>
        </w:rPr>
        <w:t xml:space="preserve"> </w:t>
      </w:r>
      <w:r>
        <w:rPr>
          <w:spacing w:val="-2"/>
          <w:sz w:val="24"/>
        </w:rPr>
        <w:t>shall mean</w:t>
      </w:r>
      <w:r>
        <w:rPr>
          <w:spacing w:val="5"/>
          <w:sz w:val="24"/>
        </w:rPr>
        <w:t xml:space="preserve"> </w:t>
      </w:r>
      <w:r>
        <w:rPr>
          <w:spacing w:val="-2"/>
          <w:sz w:val="24"/>
        </w:rPr>
        <w:t>subsidiaries</w:t>
      </w:r>
      <w:r>
        <w:rPr>
          <w:spacing w:val="-5"/>
          <w:sz w:val="24"/>
        </w:rPr>
        <w:t xml:space="preserve"> </w:t>
      </w:r>
      <w:r>
        <w:rPr>
          <w:spacing w:val="-2"/>
          <w:sz w:val="24"/>
        </w:rPr>
        <w:t>of</w:t>
      </w:r>
      <w:r>
        <w:rPr>
          <w:spacing w:val="-8"/>
          <w:sz w:val="24"/>
        </w:rPr>
        <w:t xml:space="preserve"> </w:t>
      </w:r>
      <w:r>
        <w:rPr>
          <w:spacing w:val="-2"/>
          <w:sz w:val="24"/>
        </w:rPr>
        <w:t>the</w:t>
      </w:r>
      <w:r>
        <w:rPr>
          <w:spacing w:val="-4"/>
          <w:sz w:val="24"/>
        </w:rPr>
        <w:t xml:space="preserve"> </w:t>
      </w:r>
      <w:r>
        <w:rPr>
          <w:spacing w:val="-2"/>
          <w:sz w:val="24"/>
        </w:rPr>
        <w:t>Company</w:t>
      </w:r>
      <w:r>
        <w:rPr>
          <w:spacing w:val="-5"/>
          <w:sz w:val="24"/>
        </w:rPr>
        <w:t xml:space="preserve"> </w:t>
      </w:r>
      <w:r>
        <w:rPr>
          <w:spacing w:val="-2"/>
          <w:sz w:val="24"/>
        </w:rPr>
        <w:t>as</w:t>
      </w:r>
      <w:r>
        <w:rPr>
          <w:spacing w:val="-4"/>
          <w:sz w:val="24"/>
        </w:rPr>
        <w:t xml:space="preserve"> </w:t>
      </w:r>
      <w:r>
        <w:rPr>
          <w:spacing w:val="-2"/>
          <w:sz w:val="24"/>
        </w:rPr>
        <w:t>defined</w:t>
      </w:r>
      <w:r>
        <w:rPr>
          <w:spacing w:val="-6"/>
          <w:sz w:val="24"/>
        </w:rPr>
        <w:t xml:space="preserve"> </w:t>
      </w:r>
      <w:r>
        <w:rPr>
          <w:spacing w:val="-2"/>
          <w:sz w:val="24"/>
        </w:rPr>
        <w:t>under</w:t>
      </w:r>
      <w:r>
        <w:rPr>
          <w:spacing w:val="-7"/>
          <w:sz w:val="24"/>
        </w:rPr>
        <w:t xml:space="preserve"> </w:t>
      </w:r>
      <w:r>
        <w:rPr>
          <w:spacing w:val="-2"/>
          <w:sz w:val="24"/>
        </w:rPr>
        <w:t>the</w:t>
      </w:r>
      <w:r>
        <w:rPr>
          <w:spacing w:val="-24"/>
          <w:sz w:val="24"/>
        </w:rPr>
        <w:t xml:space="preserve"> </w:t>
      </w:r>
      <w:r>
        <w:rPr>
          <w:spacing w:val="-4"/>
          <w:sz w:val="24"/>
        </w:rPr>
        <w:t>Act.</w:t>
      </w:r>
    </w:p>
    <w:p w14:paraId="28DAE811" w14:textId="77777777" w:rsidR="004426C4" w:rsidRDefault="004426C4">
      <w:pPr>
        <w:pStyle w:val="ListParagraph"/>
        <w:jc w:val="left"/>
        <w:rPr>
          <w:sz w:val="24"/>
        </w:rPr>
        <w:sectPr w:rsidR="004426C4">
          <w:footerReference w:type="default" r:id="rId7"/>
          <w:pgSz w:w="12240" w:h="15840"/>
          <w:pgMar w:top="940" w:right="720" w:bottom="1020" w:left="720" w:header="0" w:footer="824"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14:paraId="71059FC7" w14:textId="77777777" w:rsidR="004426C4" w:rsidRDefault="00D2274D">
      <w:pPr>
        <w:pStyle w:val="BodyText"/>
        <w:spacing w:before="35"/>
        <w:ind w:left="720" w:right="324"/>
        <w:jc w:val="both"/>
      </w:pPr>
      <w:r>
        <w:lastRenderedPageBreak/>
        <w:t>Words,</w:t>
      </w:r>
      <w:r>
        <w:rPr>
          <w:spacing w:val="-2"/>
        </w:rPr>
        <w:t xml:space="preserve"> </w:t>
      </w:r>
      <w:r>
        <w:t>terms,</w:t>
      </w:r>
      <w:r>
        <w:rPr>
          <w:spacing w:val="-2"/>
        </w:rPr>
        <w:t xml:space="preserve"> </w:t>
      </w:r>
      <w:r>
        <w:t>and</w:t>
      </w:r>
      <w:r>
        <w:rPr>
          <w:spacing w:val="-2"/>
        </w:rPr>
        <w:t xml:space="preserve"> </w:t>
      </w:r>
      <w:r>
        <w:t>expressions</w:t>
      </w:r>
      <w:r>
        <w:rPr>
          <w:spacing w:val="-2"/>
        </w:rPr>
        <w:t xml:space="preserve"> </w:t>
      </w:r>
      <w:r>
        <w:t>used</w:t>
      </w:r>
      <w:r>
        <w:rPr>
          <w:spacing w:val="-2"/>
        </w:rPr>
        <w:t xml:space="preserve"> </w:t>
      </w:r>
      <w:r>
        <w:t>herein,</w:t>
      </w:r>
      <w:r>
        <w:rPr>
          <w:spacing w:val="-6"/>
        </w:rPr>
        <w:t xml:space="preserve"> </w:t>
      </w:r>
      <w:r>
        <w:t>but</w:t>
      </w:r>
      <w:r>
        <w:rPr>
          <w:spacing w:val="-4"/>
        </w:rPr>
        <w:t xml:space="preserve"> </w:t>
      </w:r>
      <w:r>
        <w:t>not defined</w:t>
      </w:r>
      <w:r>
        <w:rPr>
          <w:spacing w:val="-2"/>
        </w:rPr>
        <w:t xml:space="preserve"> </w:t>
      </w:r>
      <w:r>
        <w:t>in</w:t>
      </w:r>
      <w:r>
        <w:rPr>
          <w:spacing w:val="-2"/>
        </w:rPr>
        <w:t xml:space="preserve"> </w:t>
      </w:r>
      <w:r>
        <w:t>this</w:t>
      </w:r>
      <w:r>
        <w:rPr>
          <w:spacing w:val="-4"/>
        </w:rPr>
        <w:t xml:space="preserve"> </w:t>
      </w:r>
      <w:r>
        <w:t>Policy,</w:t>
      </w:r>
      <w:r>
        <w:rPr>
          <w:spacing w:val="-1"/>
        </w:rPr>
        <w:t xml:space="preserve"> </w:t>
      </w:r>
      <w:r>
        <w:t>shall have</w:t>
      </w:r>
      <w:r>
        <w:rPr>
          <w:spacing w:val="-2"/>
        </w:rPr>
        <w:t xml:space="preserve"> </w:t>
      </w:r>
      <w:r>
        <w:t>the</w:t>
      </w:r>
      <w:r>
        <w:rPr>
          <w:spacing w:val="-1"/>
        </w:rPr>
        <w:t xml:space="preserve"> </w:t>
      </w:r>
      <w:r>
        <w:t>meaning</w:t>
      </w:r>
      <w:r>
        <w:rPr>
          <w:spacing w:val="-1"/>
        </w:rPr>
        <w:t xml:space="preserve"> </w:t>
      </w:r>
      <w:r>
        <w:t>as set out in the (i) Listing Regulations, (ii) Act, (iii) Securities and Exchange Board of India Act, 1992, and (iv) any other law applicable to the Company for the time being in force and/or as may be restated and/or modified from time to time.</w:t>
      </w:r>
    </w:p>
    <w:p w14:paraId="7FCF79B1" w14:textId="77777777" w:rsidR="004426C4" w:rsidRDefault="004426C4">
      <w:pPr>
        <w:pStyle w:val="BodyText"/>
        <w:spacing w:before="2"/>
      </w:pPr>
    </w:p>
    <w:p w14:paraId="557C8ACA" w14:textId="77777777" w:rsidR="004426C4" w:rsidRDefault="00D2274D">
      <w:pPr>
        <w:pStyle w:val="Heading1"/>
        <w:numPr>
          <w:ilvl w:val="0"/>
          <w:numId w:val="5"/>
        </w:numPr>
        <w:tabs>
          <w:tab w:val="left" w:pos="709"/>
        </w:tabs>
        <w:ind w:left="709" w:hanging="366"/>
      </w:pPr>
      <w:r>
        <w:rPr>
          <w:color w:val="003200"/>
          <w:spacing w:val="-4"/>
          <w:u w:val="thick" w:color="1F4579"/>
        </w:rPr>
        <w:t>POLICY</w:t>
      </w:r>
      <w:r>
        <w:rPr>
          <w:color w:val="003200"/>
          <w:spacing w:val="-1"/>
          <w:u w:val="thick" w:color="1F4579"/>
        </w:rPr>
        <w:t xml:space="preserve"> </w:t>
      </w:r>
      <w:r>
        <w:rPr>
          <w:color w:val="003200"/>
          <w:spacing w:val="-4"/>
          <w:u w:val="thick" w:color="1F4579"/>
        </w:rPr>
        <w:t>AND</w:t>
      </w:r>
      <w:r>
        <w:rPr>
          <w:color w:val="003200"/>
          <w:spacing w:val="-7"/>
          <w:u w:val="thick" w:color="1F4579"/>
        </w:rPr>
        <w:t xml:space="preserve"> </w:t>
      </w:r>
      <w:r>
        <w:rPr>
          <w:color w:val="003200"/>
          <w:spacing w:val="-4"/>
          <w:u w:val="thick" w:color="1F4579"/>
        </w:rPr>
        <w:t>PROCEDURES</w:t>
      </w:r>
    </w:p>
    <w:p w14:paraId="25E53B3B" w14:textId="77777777" w:rsidR="004426C4" w:rsidRDefault="00D2274D">
      <w:pPr>
        <w:pStyle w:val="ListParagraph"/>
        <w:numPr>
          <w:ilvl w:val="0"/>
          <w:numId w:val="3"/>
        </w:numPr>
        <w:tabs>
          <w:tab w:val="left" w:pos="722"/>
        </w:tabs>
        <w:spacing w:before="292"/>
        <w:ind w:left="722" w:hanging="413"/>
        <w:rPr>
          <w:b/>
          <w:sz w:val="24"/>
        </w:rPr>
      </w:pPr>
      <w:r>
        <w:rPr>
          <w:b/>
          <w:color w:val="003200"/>
          <w:spacing w:val="-5"/>
          <w:sz w:val="24"/>
        </w:rPr>
        <w:t>MATERIALITY</w:t>
      </w:r>
      <w:r>
        <w:rPr>
          <w:b/>
          <w:color w:val="003200"/>
          <w:spacing w:val="-3"/>
          <w:sz w:val="24"/>
        </w:rPr>
        <w:t xml:space="preserve"> </w:t>
      </w:r>
      <w:r>
        <w:rPr>
          <w:b/>
          <w:color w:val="003200"/>
          <w:spacing w:val="-2"/>
          <w:sz w:val="24"/>
        </w:rPr>
        <w:t>THRESHOLDS:</w:t>
      </w:r>
    </w:p>
    <w:p w14:paraId="661E03B9" w14:textId="77777777" w:rsidR="004426C4" w:rsidRDefault="00D2274D">
      <w:pPr>
        <w:pStyle w:val="ListParagraph"/>
        <w:numPr>
          <w:ilvl w:val="1"/>
          <w:numId w:val="3"/>
        </w:numPr>
        <w:tabs>
          <w:tab w:val="left" w:pos="1120"/>
        </w:tabs>
        <w:spacing w:before="283"/>
        <w:ind w:right="318"/>
        <w:jc w:val="both"/>
        <w:rPr>
          <w:sz w:val="24"/>
        </w:rPr>
      </w:pPr>
      <w:r>
        <w:rPr>
          <w:sz w:val="24"/>
        </w:rPr>
        <w:t xml:space="preserve">In terms of Regulation 30 of the Listing Regulations, the Company is required to make disclosures of any event/information which, in the opinion of the Board of the Company, is </w:t>
      </w:r>
      <w:r>
        <w:rPr>
          <w:spacing w:val="-2"/>
          <w:sz w:val="24"/>
        </w:rPr>
        <w:t>material.</w:t>
      </w:r>
    </w:p>
    <w:p w14:paraId="2881C060" w14:textId="77777777" w:rsidR="004426C4" w:rsidRDefault="00D2274D">
      <w:pPr>
        <w:pStyle w:val="ListParagraph"/>
        <w:numPr>
          <w:ilvl w:val="1"/>
          <w:numId w:val="3"/>
        </w:numPr>
        <w:tabs>
          <w:tab w:val="left" w:pos="1120"/>
        </w:tabs>
        <w:spacing w:before="292"/>
        <w:ind w:right="316"/>
        <w:jc w:val="both"/>
        <w:rPr>
          <w:sz w:val="24"/>
        </w:rPr>
      </w:pPr>
      <w:r>
        <w:rPr>
          <w:sz w:val="24"/>
        </w:rPr>
        <w:t>Events specified in Para A of</w:t>
      </w:r>
      <w:r>
        <w:rPr>
          <w:spacing w:val="40"/>
          <w:sz w:val="24"/>
        </w:rPr>
        <w:t xml:space="preserve"> </w:t>
      </w:r>
      <w:r>
        <w:rPr>
          <w:sz w:val="24"/>
        </w:rPr>
        <w:t>Part</w:t>
      </w:r>
      <w:r>
        <w:rPr>
          <w:spacing w:val="40"/>
          <w:sz w:val="24"/>
        </w:rPr>
        <w:t xml:space="preserve"> </w:t>
      </w:r>
      <w:r>
        <w:rPr>
          <w:sz w:val="24"/>
        </w:rPr>
        <w:t>A</w:t>
      </w:r>
      <w:r>
        <w:rPr>
          <w:spacing w:val="40"/>
          <w:sz w:val="24"/>
        </w:rPr>
        <w:t xml:space="preserve"> </w:t>
      </w:r>
      <w:r>
        <w:rPr>
          <w:sz w:val="24"/>
        </w:rPr>
        <w:t>of</w:t>
      </w:r>
      <w:r>
        <w:rPr>
          <w:spacing w:val="40"/>
          <w:sz w:val="24"/>
        </w:rPr>
        <w:t xml:space="preserve"> </w:t>
      </w:r>
      <w:r>
        <w:rPr>
          <w:sz w:val="24"/>
        </w:rPr>
        <w:t>Schedule</w:t>
      </w:r>
      <w:r>
        <w:rPr>
          <w:spacing w:val="40"/>
          <w:sz w:val="24"/>
        </w:rPr>
        <w:t xml:space="preserve"> </w:t>
      </w:r>
      <w:r>
        <w:rPr>
          <w:sz w:val="24"/>
        </w:rPr>
        <w:t>III are</w:t>
      </w:r>
      <w:r>
        <w:rPr>
          <w:spacing w:val="40"/>
          <w:sz w:val="24"/>
        </w:rPr>
        <w:t xml:space="preserve"> </w:t>
      </w:r>
      <w:r>
        <w:rPr>
          <w:sz w:val="24"/>
        </w:rPr>
        <w:t>deemed</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material events and</w:t>
      </w:r>
      <w:r>
        <w:rPr>
          <w:spacing w:val="80"/>
          <w:sz w:val="24"/>
        </w:rPr>
        <w:t xml:space="preserve"> </w:t>
      </w:r>
      <w:r>
        <w:rPr>
          <w:sz w:val="24"/>
        </w:rPr>
        <w:t>the Company is required to make disclosure of such events.</w:t>
      </w:r>
    </w:p>
    <w:p w14:paraId="14BDF97F" w14:textId="77777777" w:rsidR="004426C4" w:rsidRDefault="004426C4">
      <w:pPr>
        <w:pStyle w:val="BodyText"/>
      </w:pPr>
    </w:p>
    <w:p w14:paraId="57192FB6" w14:textId="77777777" w:rsidR="004426C4" w:rsidRDefault="00D2274D">
      <w:pPr>
        <w:pStyle w:val="ListParagraph"/>
        <w:numPr>
          <w:ilvl w:val="1"/>
          <w:numId w:val="3"/>
        </w:numPr>
        <w:tabs>
          <w:tab w:val="left" w:pos="1120"/>
        </w:tabs>
        <w:ind w:right="325"/>
        <w:jc w:val="both"/>
        <w:rPr>
          <w:sz w:val="24"/>
        </w:rPr>
      </w:pPr>
      <w:r>
        <w:rPr>
          <w:sz w:val="24"/>
        </w:rPr>
        <w:t>The Company is required to make disclosure of material events, including events specified in Para B of Part A of Schedule III, based on application of the guidelines for materiality as set out below or such other guidelines as may be prescribed under law:</w:t>
      </w:r>
    </w:p>
    <w:p w14:paraId="7C484A41" w14:textId="77777777" w:rsidR="004426C4" w:rsidRDefault="004426C4">
      <w:pPr>
        <w:pStyle w:val="BodyText"/>
        <w:spacing w:before="1"/>
      </w:pPr>
    </w:p>
    <w:p w14:paraId="7C55AA74" w14:textId="77777777" w:rsidR="004426C4" w:rsidRDefault="00D2274D">
      <w:pPr>
        <w:pStyle w:val="ListParagraph"/>
        <w:numPr>
          <w:ilvl w:val="2"/>
          <w:numId w:val="3"/>
        </w:numPr>
        <w:tabs>
          <w:tab w:val="left" w:pos="1390"/>
          <w:tab w:val="left" w:pos="1392"/>
        </w:tabs>
        <w:spacing w:before="1"/>
        <w:ind w:right="332"/>
        <w:jc w:val="both"/>
        <w:rPr>
          <w:sz w:val="24"/>
        </w:rPr>
      </w:pPr>
      <w:r>
        <w:rPr>
          <w:sz w:val="24"/>
        </w:rPr>
        <w:t>the</w:t>
      </w:r>
      <w:r>
        <w:rPr>
          <w:spacing w:val="-2"/>
          <w:sz w:val="24"/>
        </w:rPr>
        <w:t xml:space="preserve"> </w:t>
      </w:r>
      <w:r>
        <w:rPr>
          <w:sz w:val="24"/>
        </w:rPr>
        <w:t>omission</w:t>
      </w:r>
      <w:r>
        <w:rPr>
          <w:spacing w:val="-2"/>
          <w:sz w:val="24"/>
        </w:rPr>
        <w:t xml:space="preserve"> </w:t>
      </w:r>
      <w:r>
        <w:rPr>
          <w:sz w:val="24"/>
        </w:rPr>
        <w:t>of</w:t>
      </w:r>
      <w:r>
        <w:rPr>
          <w:spacing w:val="-4"/>
          <w:sz w:val="24"/>
        </w:rPr>
        <w:t xml:space="preserve"> </w:t>
      </w:r>
      <w:r>
        <w:rPr>
          <w:sz w:val="24"/>
        </w:rPr>
        <w:t>an</w:t>
      </w:r>
      <w:r>
        <w:rPr>
          <w:spacing w:val="-2"/>
          <w:sz w:val="24"/>
        </w:rPr>
        <w:t xml:space="preserve"> </w:t>
      </w:r>
      <w:r>
        <w:rPr>
          <w:sz w:val="24"/>
        </w:rPr>
        <w:t>event/information,</w:t>
      </w:r>
      <w:r>
        <w:rPr>
          <w:spacing w:val="-1"/>
          <w:sz w:val="24"/>
        </w:rPr>
        <w:t xml:space="preserve"> </w:t>
      </w:r>
      <w:r>
        <w:rPr>
          <w:sz w:val="24"/>
        </w:rPr>
        <w:t>which</w:t>
      </w:r>
      <w:r>
        <w:rPr>
          <w:spacing w:val="-2"/>
          <w:sz w:val="24"/>
        </w:rPr>
        <w:t xml:space="preserve"> </w:t>
      </w:r>
      <w:r>
        <w:rPr>
          <w:sz w:val="24"/>
        </w:rPr>
        <w:t>is</w:t>
      </w:r>
      <w:r>
        <w:rPr>
          <w:spacing w:val="-3"/>
          <w:sz w:val="24"/>
        </w:rPr>
        <w:t xml:space="preserve"> </w:t>
      </w:r>
      <w:r>
        <w:rPr>
          <w:sz w:val="24"/>
        </w:rPr>
        <w:t>likely</w:t>
      </w:r>
      <w:r>
        <w:rPr>
          <w:spacing w:val="-1"/>
          <w:sz w:val="24"/>
        </w:rPr>
        <w:t xml:space="preserve"> </w:t>
      </w:r>
      <w:r>
        <w:rPr>
          <w:sz w:val="24"/>
        </w:rPr>
        <w:t>to</w:t>
      </w:r>
      <w:r>
        <w:rPr>
          <w:spacing w:val="-4"/>
          <w:sz w:val="24"/>
        </w:rPr>
        <w:t xml:space="preserve"> </w:t>
      </w:r>
      <w:r>
        <w:rPr>
          <w:sz w:val="24"/>
        </w:rPr>
        <w:t>result</w:t>
      </w:r>
      <w:r>
        <w:rPr>
          <w:spacing w:val="-1"/>
          <w:sz w:val="24"/>
        </w:rPr>
        <w:t xml:space="preserve"> </w:t>
      </w:r>
      <w:r>
        <w:rPr>
          <w:sz w:val="24"/>
        </w:rPr>
        <w:t>in</w:t>
      </w:r>
      <w:r>
        <w:rPr>
          <w:spacing w:val="-2"/>
          <w:sz w:val="24"/>
        </w:rPr>
        <w:t xml:space="preserve"> </w:t>
      </w:r>
      <w:r>
        <w:rPr>
          <w:sz w:val="24"/>
        </w:rPr>
        <w:t>discontinuity</w:t>
      </w:r>
      <w:r>
        <w:rPr>
          <w:spacing w:val="-4"/>
          <w:sz w:val="24"/>
        </w:rPr>
        <w:t xml:space="preserve"> </w:t>
      </w:r>
      <w:r>
        <w:rPr>
          <w:sz w:val="24"/>
        </w:rPr>
        <w:t>or</w:t>
      </w:r>
      <w:r>
        <w:rPr>
          <w:spacing w:val="-2"/>
          <w:sz w:val="24"/>
        </w:rPr>
        <w:t xml:space="preserve"> </w:t>
      </w:r>
      <w:r>
        <w:rPr>
          <w:sz w:val="24"/>
        </w:rPr>
        <w:t>alteration</w:t>
      </w:r>
      <w:r>
        <w:rPr>
          <w:spacing w:val="-2"/>
          <w:sz w:val="24"/>
        </w:rPr>
        <w:t xml:space="preserve"> </w:t>
      </w:r>
      <w:r>
        <w:rPr>
          <w:sz w:val="24"/>
        </w:rPr>
        <w:t>of event/information already available publicly; or</w:t>
      </w:r>
    </w:p>
    <w:p w14:paraId="7D79144E" w14:textId="77777777" w:rsidR="004426C4" w:rsidRDefault="00D2274D">
      <w:pPr>
        <w:pStyle w:val="ListParagraph"/>
        <w:numPr>
          <w:ilvl w:val="2"/>
          <w:numId w:val="3"/>
        </w:numPr>
        <w:tabs>
          <w:tab w:val="left" w:pos="1389"/>
          <w:tab w:val="left" w:pos="1391"/>
        </w:tabs>
        <w:spacing w:before="292"/>
        <w:ind w:left="1391" w:right="327"/>
        <w:jc w:val="both"/>
        <w:rPr>
          <w:sz w:val="24"/>
        </w:rPr>
      </w:pPr>
      <w:r>
        <w:rPr>
          <w:sz w:val="24"/>
        </w:rPr>
        <w:t>the</w:t>
      </w:r>
      <w:r>
        <w:rPr>
          <w:spacing w:val="-3"/>
          <w:sz w:val="24"/>
        </w:rPr>
        <w:t xml:space="preserve"> </w:t>
      </w:r>
      <w:r>
        <w:rPr>
          <w:sz w:val="24"/>
        </w:rPr>
        <w:t>omission</w:t>
      </w:r>
      <w:r>
        <w:rPr>
          <w:spacing w:val="-3"/>
          <w:sz w:val="24"/>
        </w:rPr>
        <w:t xml:space="preserve"> </w:t>
      </w:r>
      <w:r>
        <w:rPr>
          <w:sz w:val="24"/>
        </w:rPr>
        <w:t>of</w:t>
      </w:r>
      <w:r>
        <w:rPr>
          <w:spacing w:val="-1"/>
          <w:sz w:val="24"/>
        </w:rPr>
        <w:t xml:space="preserve"> </w:t>
      </w:r>
      <w:r>
        <w:rPr>
          <w:sz w:val="24"/>
        </w:rPr>
        <w:t>an</w:t>
      </w:r>
      <w:r>
        <w:rPr>
          <w:spacing w:val="-3"/>
          <w:sz w:val="24"/>
        </w:rPr>
        <w:t xml:space="preserve"> </w:t>
      </w:r>
      <w:r>
        <w:rPr>
          <w:sz w:val="24"/>
        </w:rPr>
        <w:t>event/information,</w:t>
      </w:r>
      <w:r>
        <w:rPr>
          <w:spacing w:val="-3"/>
          <w:sz w:val="24"/>
        </w:rPr>
        <w:t xml:space="preserve"> </w:t>
      </w:r>
      <w:r>
        <w:rPr>
          <w:sz w:val="24"/>
        </w:rPr>
        <w:t>which</w:t>
      </w:r>
      <w:r>
        <w:rPr>
          <w:spacing w:val="-3"/>
          <w:sz w:val="24"/>
        </w:rPr>
        <w:t xml:space="preserve"> </w:t>
      </w:r>
      <w:r>
        <w:rPr>
          <w:sz w:val="24"/>
        </w:rPr>
        <w:t>is</w:t>
      </w:r>
      <w:r>
        <w:rPr>
          <w:spacing w:val="-4"/>
          <w:sz w:val="24"/>
        </w:rPr>
        <w:t xml:space="preserve"> </w:t>
      </w:r>
      <w:r>
        <w:rPr>
          <w:sz w:val="24"/>
        </w:rPr>
        <w:t>likely</w:t>
      </w:r>
      <w:r>
        <w:rPr>
          <w:spacing w:val="-1"/>
          <w:sz w:val="24"/>
        </w:rPr>
        <w:t xml:space="preserve"> </w:t>
      </w:r>
      <w:r>
        <w:rPr>
          <w:sz w:val="24"/>
        </w:rPr>
        <w:t>to</w:t>
      </w:r>
      <w:r>
        <w:rPr>
          <w:spacing w:val="-1"/>
          <w:sz w:val="24"/>
        </w:rPr>
        <w:t xml:space="preserve"> </w:t>
      </w:r>
      <w:r>
        <w:rPr>
          <w:sz w:val="24"/>
        </w:rPr>
        <w:t>result in</w:t>
      </w:r>
      <w:r>
        <w:rPr>
          <w:spacing w:val="-3"/>
          <w:sz w:val="24"/>
        </w:rPr>
        <w:t xml:space="preserve"> </w:t>
      </w:r>
      <w:r>
        <w:rPr>
          <w:sz w:val="24"/>
        </w:rPr>
        <w:t>significant</w:t>
      </w:r>
      <w:r>
        <w:rPr>
          <w:spacing w:val="-2"/>
          <w:sz w:val="24"/>
        </w:rPr>
        <w:t xml:space="preserve"> </w:t>
      </w:r>
      <w:r>
        <w:rPr>
          <w:sz w:val="24"/>
        </w:rPr>
        <w:t>market</w:t>
      </w:r>
      <w:r>
        <w:rPr>
          <w:spacing w:val="-2"/>
          <w:sz w:val="24"/>
        </w:rPr>
        <w:t xml:space="preserve"> </w:t>
      </w:r>
      <w:r>
        <w:rPr>
          <w:sz w:val="24"/>
        </w:rPr>
        <w:t>reaction</w:t>
      </w:r>
      <w:r>
        <w:rPr>
          <w:spacing w:val="-1"/>
          <w:sz w:val="24"/>
        </w:rPr>
        <w:t xml:space="preserve"> </w:t>
      </w:r>
      <w:r>
        <w:rPr>
          <w:sz w:val="24"/>
        </w:rPr>
        <w:t>if the said omission came to light at a later date; or</w:t>
      </w:r>
    </w:p>
    <w:p w14:paraId="290CF165" w14:textId="77777777" w:rsidR="004426C4" w:rsidRDefault="00D2274D">
      <w:pPr>
        <w:pStyle w:val="ListParagraph"/>
        <w:numPr>
          <w:ilvl w:val="2"/>
          <w:numId w:val="3"/>
        </w:numPr>
        <w:tabs>
          <w:tab w:val="left" w:pos="1389"/>
          <w:tab w:val="left" w:pos="1391"/>
        </w:tabs>
        <w:spacing w:before="292"/>
        <w:ind w:left="1391" w:right="330"/>
        <w:jc w:val="both"/>
        <w:rPr>
          <w:sz w:val="24"/>
        </w:rPr>
      </w:pPr>
      <w:r>
        <w:rPr>
          <w:sz w:val="24"/>
        </w:rPr>
        <w:t>the omission of an event or information, whose value or the expected impact in terms of value, exceeds the lower of the following:</w:t>
      </w:r>
    </w:p>
    <w:p w14:paraId="7095694F" w14:textId="77777777" w:rsidR="004426C4" w:rsidRDefault="004426C4">
      <w:pPr>
        <w:pStyle w:val="BodyText"/>
      </w:pPr>
    </w:p>
    <w:p w14:paraId="2EF5EFB1" w14:textId="77777777" w:rsidR="004426C4" w:rsidRDefault="00D2274D">
      <w:pPr>
        <w:pStyle w:val="ListParagraph"/>
        <w:numPr>
          <w:ilvl w:val="3"/>
          <w:numId w:val="3"/>
        </w:numPr>
        <w:tabs>
          <w:tab w:val="left" w:pos="1660"/>
        </w:tabs>
        <w:ind w:right="332"/>
        <w:rPr>
          <w:sz w:val="24"/>
        </w:rPr>
      </w:pPr>
      <w:r>
        <w:rPr>
          <w:sz w:val="24"/>
        </w:rPr>
        <w:t>two</w:t>
      </w:r>
      <w:r>
        <w:rPr>
          <w:spacing w:val="39"/>
          <w:sz w:val="24"/>
        </w:rPr>
        <w:t xml:space="preserve"> </w:t>
      </w:r>
      <w:r>
        <w:rPr>
          <w:sz w:val="24"/>
        </w:rPr>
        <w:t>percent</w:t>
      </w:r>
      <w:r>
        <w:rPr>
          <w:spacing w:val="40"/>
          <w:sz w:val="24"/>
        </w:rPr>
        <w:t xml:space="preserve"> </w:t>
      </w:r>
      <w:r>
        <w:rPr>
          <w:sz w:val="24"/>
        </w:rPr>
        <w:t>of</w:t>
      </w:r>
      <w:r>
        <w:rPr>
          <w:spacing w:val="40"/>
          <w:sz w:val="24"/>
        </w:rPr>
        <w:t xml:space="preserve"> </w:t>
      </w:r>
      <w:r>
        <w:rPr>
          <w:sz w:val="24"/>
        </w:rPr>
        <w:t>turnover,</w:t>
      </w:r>
      <w:r>
        <w:rPr>
          <w:spacing w:val="40"/>
          <w:sz w:val="24"/>
        </w:rPr>
        <w:t xml:space="preserve"> </w:t>
      </w:r>
      <w:r>
        <w:rPr>
          <w:sz w:val="24"/>
        </w:rPr>
        <w:t>as</w:t>
      </w:r>
      <w:r>
        <w:rPr>
          <w:spacing w:val="40"/>
          <w:sz w:val="24"/>
        </w:rPr>
        <w:t xml:space="preserve"> </w:t>
      </w:r>
      <w:r>
        <w:rPr>
          <w:sz w:val="24"/>
        </w:rPr>
        <w:t>per</w:t>
      </w:r>
      <w:r>
        <w:rPr>
          <w:spacing w:val="40"/>
          <w:sz w:val="24"/>
        </w:rPr>
        <w:t xml:space="preserve"> </w:t>
      </w:r>
      <w:r>
        <w:rPr>
          <w:sz w:val="24"/>
        </w:rPr>
        <w:t>the</w:t>
      </w:r>
      <w:r>
        <w:rPr>
          <w:spacing w:val="40"/>
          <w:sz w:val="24"/>
        </w:rPr>
        <w:t xml:space="preserve"> </w:t>
      </w:r>
      <w:r>
        <w:rPr>
          <w:sz w:val="24"/>
        </w:rPr>
        <w:t>last</w:t>
      </w:r>
      <w:r>
        <w:rPr>
          <w:spacing w:val="40"/>
          <w:sz w:val="24"/>
        </w:rPr>
        <w:t xml:space="preserve"> </w:t>
      </w:r>
      <w:r>
        <w:rPr>
          <w:sz w:val="24"/>
        </w:rPr>
        <w:t>audited</w:t>
      </w:r>
      <w:r>
        <w:rPr>
          <w:spacing w:val="40"/>
          <w:sz w:val="24"/>
        </w:rPr>
        <w:t xml:space="preserve"> </w:t>
      </w:r>
      <w:r>
        <w:rPr>
          <w:sz w:val="24"/>
        </w:rPr>
        <w:t>consolidated</w:t>
      </w:r>
      <w:r>
        <w:rPr>
          <w:spacing w:val="40"/>
          <w:sz w:val="24"/>
        </w:rPr>
        <w:t xml:space="preserve"> </w:t>
      </w:r>
      <w:r>
        <w:rPr>
          <w:sz w:val="24"/>
        </w:rPr>
        <w:t>financial</w:t>
      </w:r>
      <w:r>
        <w:rPr>
          <w:spacing w:val="40"/>
          <w:sz w:val="24"/>
        </w:rPr>
        <w:t xml:space="preserve"> </w:t>
      </w:r>
      <w:r>
        <w:rPr>
          <w:sz w:val="24"/>
        </w:rPr>
        <w:t>statements</w:t>
      </w:r>
      <w:r>
        <w:rPr>
          <w:spacing w:val="39"/>
          <w:sz w:val="24"/>
        </w:rPr>
        <w:t xml:space="preserve"> </w:t>
      </w:r>
      <w:r>
        <w:rPr>
          <w:sz w:val="24"/>
        </w:rPr>
        <w:t>of the Company;</w:t>
      </w:r>
    </w:p>
    <w:p w14:paraId="2BF913AC" w14:textId="77777777" w:rsidR="004426C4" w:rsidRDefault="00D2274D">
      <w:pPr>
        <w:pStyle w:val="ListParagraph"/>
        <w:numPr>
          <w:ilvl w:val="3"/>
          <w:numId w:val="3"/>
        </w:numPr>
        <w:tabs>
          <w:tab w:val="left" w:pos="1660"/>
        </w:tabs>
        <w:spacing w:before="2"/>
        <w:ind w:right="327"/>
        <w:rPr>
          <w:sz w:val="24"/>
        </w:rPr>
      </w:pPr>
      <w:r>
        <w:rPr>
          <w:sz w:val="24"/>
        </w:rPr>
        <w:t>two</w:t>
      </w:r>
      <w:r>
        <w:rPr>
          <w:spacing w:val="24"/>
          <w:sz w:val="24"/>
        </w:rPr>
        <w:t xml:space="preserve"> </w:t>
      </w:r>
      <w:r>
        <w:rPr>
          <w:sz w:val="24"/>
        </w:rPr>
        <w:t>percent of net worth, as</w:t>
      </w:r>
      <w:r>
        <w:rPr>
          <w:spacing w:val="-1"/>
          <w:sz w:val="24"/>
        </w:rPr>
        <w:t xml:space="preserve"> </w:t>
      </w:r>
      <w:r>
        <w:rPr>
          <w:sz w:val="24"/>
        </w:rPr>
        <w:t>per</w:t>
      </w:r>
      <w:r>
        <w:rPr>
          <w:spacing w:val="-3"/>
          <w:sz w:val="24"/>
        </w:rPr>
        <w:t xml:space="preserve"> </w:t>
      </w:r>
      <w:r>
        <w:rPr>
          <w:sz w:val="24"/>
        </w:rPr>
        <w:t>the last</w:t>
      </w:r>
      <w:r>
        <w:rPr>
          <w:spacing w:val="-1"/>
          <w:sz w:val="24"/>
        </w:rPr>
        <w:t xml:space="preserve"> </w:t>
      </w:r>
      <w:r>
        <w:rPr>
          <w:sz w:val="24"/>
        </w:rPr>
        <w:t>audited consolidated financial statements of the Company, except in case the arithmetic value of the net worth is negative;</w:t>
      </w:r>
    </w:p>
    <w:p w14:paraId="0D747412" w14:textId="77777777" w:rsidR="004426C4" w:rsidRDefault="00D2274D">
      <w:pPr>
        <w:pStyle w:val="ListParagraph"/>
        <w:numPr>
          <w:ilvl w:val="3"/>
          <w:numId w:val="3"/>
        </w:numPr>
        <w:tabs>
          <w:tab w:val="left" w:pos="1658"/>
          <w:tab w:val="left" w:pos="1660"/>
        </w:tabs>
        <w:spacing w:line="242" w:lineRule="auto"/>
        <w:ind w:right="328"/>
        <w:rPr>
          <w:sz w:val="24"/>
        </w:rPr>
      </w:pPr>
      <w:r>
        <w:rPr>
          <w:sz w:val="24"/>
        </w:rPr>
        <w:t>five</w:t>
      </w:r>
      <w:r>
        <w:rPr>
          <w:spacing w:val="27"/>
          <w:sz w:val="24"/>
        </w:rPr>
        <w:t xml:space="preserve"> </w:t>
      </w:r>
      <w:r>
        <w:rPr>
          <w:sz w:val="24"/>
        </w:rPr>
        <w:t>percent</w:t>
      </w:r>
      <w:r>
        <w:rPr>
          <w:spacing w:val="28"/>
          <w:sz w:val="24"/>
        </w:rPr>
        <w:t xml:space="preserve"> </w:t>
      </w:r>
      <w:r>
        <w:rPr>
          <w:sz w:val="24"/>
        </w:rPr>
        <w:t>of</w:t>
      </w:r>
      <w:r>
        <w:rPr>
          <w:spacing w:val="31"/>
          <w:sz w:val="24"/>
        </w:rPr>
        <w:t xml:space="preserve"> </w:t>
      </w:r>
      <w:r>
        <w:rPr>
          <w:sz w:val="24"/>
        </w:rPr>
        <w:t>the</w:t>
      </w:r>
      <w:r>
        <w:rPr>
          <w:spacing w:val="34"/>
          <w:sz w:val="24"/>
        </w:rPr>
        <w:t xml:space="preserve"> </w:t>
      </w:r>
      <w:r>
        <w:rPr>
          <w:sz w:val="24"/>
        </w:rPr>
        <w:t>average</w:t>
      </w:r>
      <w:r>
        <w:rPr>
          <w:spacing w:val="31"/>
          <w:sz w:val="24"/>
        </w:rPr>
        <w:t xml:space="preserve"> </w:t>
      </w:r>
      <w:r>
        <w:rPr>
          <w:sz w:val="24"/>
        </w:rPr>
        <w:t>of</w:t>
      </w:r>
      <w:r>
        <w:rPr>
          <w:spacing w:val="33"/>
          <w:sz w:val="24"/>
        </w:rPr>
        <w:t xml:space="preserve"> </w:t>
      </w:r>
      <w:r>
        <w:rPr>
          <w:sz w:val="24"/>
        </w:rPr>
        <w:t>absolute</w:t>
      </w:r>
      <w:r>
        <w:rPr>
          <w:spacing w:val="29"/>
          <w:sz w:val="24"/>
        </w:rPr>
        <w:t xml:space="preserve"> </w:t>
      </w:r>
      <w:r>
        <w:rPr>
          <w:sz w:val="24"/>
        </w:rPr>
        <w:t>value</w:t>
      </w:r>
      <w:r>
        <w:rPr>
          <w:spacing w:val="31"/>
          <w:sz w:val="24"/>
        </w:rPr>
        <w:t xml:space="preserve"> </w:t>
      </w:r>
      <w:r>
        <w:rPr>
          <w:sz w:val="24"/>
        </w:rPr>
        <w:t>of</w:t>
      </w:r>
      <w:r>
        <w:rPr>
          <w:spacing w:val="28"/>
          <w:sz w:val="24"/>
        </w:rPr>
        <w:t xml:space="preserve"> </w:t>
      </w:r>
      <w:r>
        <w:rPr>
          <w:sz w:val="24"/>
        </w:rPr>
        <w:t>profit</w:t>
      </w:r>
      <w:r>
        <w:rPr>
          <w:spacing w:val="29"/>
          <w:sz w:val="24"/>
        </w:rPr>
        <w:t xml:space="preserve"> </w:t>
      </w:r>
      <w:r>
        <w:rPr>
          <w:sz w:val="24"/>
        </w:rPr>
        <w:t>or</w:t>
      </w:r>
      <w:r>
        <w:rPr>
          <w:spacing w:val="29"/>
          <w:sz w:val="24"/>
        </w:rPr>
        <w:t xml:space="preserve"> </w:t>
      </w:r>
      <w:r>
        <w:rPr>
          <w:sz w:val="24"/>
        </w:rPr>
        <w:t>loss</w:t>
      </w:r>
      <w:r>
        <w:rPr>
          <w:spacing w:val="28"/>
          <w:sz w:val="24"/>
        </w:rPr>
        <w:t xml:space="preserve"> </w:t>
      </w:r>
      <w:r>
        <w:rPr>
          <w:sz w:val="24"/>
        </w:rPr>
        <w:t>after</w:t>
      </w:r>
      <w:r>
        <w:rPr>
          <w:spacing w:val="24"/>
          <w:sz w:val="24"/>
        </w:rPr>
        <w:t xml:space="preserve"> </w:t>
      </w:r>
      <w:r>
        <w:rPr>
          <w:sz w:val="24"/>
        </w:rPr>
        <w:t>tax,</w:t>
      </w:r>
      <w:r>
        <w:rPr>
          <w:spacing w:val="31"/>
          <w:sz w:val="24"/>
        </w:rPr>
        <w:t xml:space="preserve"> </w:t>
      </w:r>
      <w:r>
        <w:rPr>
          <w:sz w:val="24"/>
        </w:rPr>
        <w:t>as</w:t>
      </w:r>
      <w:r>
        <w:rPr>
          <w:spacing w:val="35"/>
          <w:sz w:val="24"/>
        </w:rPr>
        <w:t xml:space="preserve"> </w:t>
      </w:r>
      <w:r>
        <w:rPr>
          <w:sz w:val="24"/>
        </w:rPr>
        <w:t>per</w:t>
      </w:r>
      <w:r>
        <w:rPr>
          <w:spacing w:val="26"/>
          <w:sz w:val="24"/>
        </w:rPr>
        <w:t xml:space="preserve"> </w:t>
      </w:r>
      <w:r>
        <w:rPr>
          <w:sz w:val="24"/>
        </w:rPr>
        <w:t>the</w:t>
      </w:r>
      <w:r>
        <w:rPr>
          <w:spacing w:val="31"/>
          <w:sz w:val="24"/>
        </w:rPr>
        <w:t xml:space="preserve"> </w:t>
      </w:r>
      <w:r>
        <w:rPr>
          <w:sz w:val="24"/>
        </w:rPr>
        <w:t>last three</w:t>
      </w:r>
      <w:r>
        <w:rPr>
          <w:spacing w:val="40"/>
          <w:sz w:val="24"/>
        </w:rPr>
        <w:t xml:space="preserve"> </w:t>
      </w:r>
      <w:r>
        <w:rPr>
          <w:sz w:val="24"/>
        </w:rPr>
        <w:t>audited consolidated financial statements of the Company.</w:t>
      </w:r>
    </w:p>
    <w:p w14:paraId="47958E10" w14:textId="77777777" w:rsidR="004426C4" w:rsidRDefault="00D2274D">
      <w:pPr>
        <w:pStyle w:val="ListParagraph"/>
        <w:numPr>
          <w:ilvl w:val="2"/>
          <w:numId w:val="3"/>
        </w:numPr>
        <w:tabs>
          <w:tab w:val="left" w:pos="1390"/>
          <w:tab w:val="left" w:pos="1392"/>
        </w:tabs>
        <w:spacing w:before="286"/>
        <w:ind w:right="320"/>
        <w:jc w:val="both"/>
        <w:rPr>
          <w:sz w:val="24"/>
        </w:rPr>
      </w:pPr>
      <w:r>
        <w:rPr>
          <w:sz w:val="24"/>
        </w:rPr>
        <w:t>in case where the criteria specified in sub-clauses (a) to (c) above are not applicable, an event/information may be treated as being material if in the opinion of the Board or the Managing Director &amp; CEO and the CFO &amp; Company Secretary of the Company, the event/information is considered material.</w:t>
      </w:r>
    </w:p>
    <w:p w14:paraId="4F77C624" w14:textId="77777777" w:rsidR="004426C4" w:rsidRDefault="004426C4">
      <w:pPr>
        <w:pStyle w:val="BodyText"/>
        <w:spacing w:before="2"/>
      </w:pPr>
    </w:p>
    <w:p w14:paraId="40F9341C" w14:textId="77777777" w:rsidR="004426C4" w:rsidRDefault="00D2274D">
      <w:pPr>
        <w:pStyle w:val="ListParagraph"/>
        <w:numPr>
          <w:ilvl w:val="2"/>
          <w:numId w:val="3"/>
        </w:numPr>
        <w:tabs>
          <w:tab w:val="left" w:pos="1389"/>
          <w:tab w:val="left" w:pos="1391"/>
        </w:tabs>
        <w:ind w:left="1391" w:right="329"/>
        <w:jc w:val="both"/>
        <w:rPr>
          <w:sz w:val="24"/>
        </w:rPr>
      </w:pPr>
      <w:r>
        <w:rPr>
          <w:sz w:val="24"/>
        </w:rPr>
        <w:t>Following shall be the additional considerations in determining the materiality thresholds as stated above:</w:t>
      </w:r>
    </w:p>
    <w:p w14:paraId="3350F8A1" w14:textId="77777777" w:rsidR="004426C4" w:rsidRDefault="004426C4">
      <w:pPr>
        <w:pStyle w:val="ListParagraph"/>
        <w:rPr>
          <w:sz w:val="24"/>
        </w:rPr>
        <w:sectPr w:rsidR="004426C4">
          <w:pgSz w:w="12240" w:h="15840"/>
          <w:pgMar w:top="1080" w:right="720" w:bottom="1020" w:left="720" w:header="0" w:footer="824" w:gutter="0"/>
          <w:pgBorders w:offsetFrom="page">
            <w:top w:val="single" w:sz="4" w:space="24" w:color="000000"/>
            <w:left w:val="single" w:sz="4" w:space="24" w:color="000000"/>
            <w:bottom w:val="single" w:sz="4" w:space="24" w:color="000000"/>
            <w:right w:val="single" w:sz="4" w:space="24" w:color="000000"/>
          </w:pgBorders>
          <w:cols w:space="720"/>
        </w:sectPr>
      </w:pPr>
    </w:p>
    <w:p w14:paraId="445F05E4" w14:textId="77777777" w:rsidR="004426C4" w:rsidRDefault="00D2274D">
      <w:pPr>
        <w:pStyle w:val="ListParagraph"/>
        <w:numPr>
          <w:ilvl w:val="0"/>
          <w:numId w:val="2"/>
        </w:numPr>
        <w:tabs>
          <w:tab w:val="left" w:pos="1752"/>
        </w:tabs>
        <w:spacing w:before="82" w:line="242" w:lineRule="auto"/>
        <w:ind w:right="365"/>
        <w:jc w:val="left"/>
        <w:rPr>
          <w:sz w:val="24"/>
        </w:rPr>
      </w:pPr>
      <w:r>
        <w:rPr>
          <w:noProof/>
          <w:sz w:val="24"/>
        </w:rPr>
        <w:lastRenderedPageBreak/>
        <mc:AlternateContent>
          <mc:Choice Requires="wps">
            <w:drawing>
              <wp:anchor distT="0" distB="0" distL="0" distR="0" simplePos="0" relativeHeight="487514624" behindDoc="1" locked="0" layoutInCell="1" allowOverlap="1" wp14:anchorId="6B9ED93A" wp14:editId="48006501">
                <wp:simplePos x="0" y="0"/>
                <wp:positionH relativeFrom="page">
                  <wp:posOffset>304800</wp:posOffset>
                </wp:positionH>
                <wp:positionV relativeFrom="page">
                  <wp:posOffset>304799</wp:posOffset>
                </wp:positionV>
                <wp:extent cx="7164705" cy="945070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164324" y="0"/>
                              </a:moveTo>
                              <a:lnTo>
                                <a:pt x="7158228" y="0"/>
                              </a:lnTo>
                              <a:lnTo>
                                <a:pt x="7158228" y="6362"/>
                              </a:lnTo>
                              <a:lnTo>
                                <a:pt x="7158228" y="9442463"/>
                              </a:lnTo>
                              <a:lnTo>
                                <a:pt x="6096" y="9442463"/>
                              </a:lnTo>
                              <a:lnTo>
                                <a:pt x="6096" y="4658372"/>
                              </a:lnTo>
                              <a:lnTo>
                                <a:pt x="9131" y="4658372"/>
                              </a:lnTo>
                              <a:lnTo>
                                <a:pt x="9131" y="4488192"/>
                              </a:lnTo>
                              <a:lnTo>
                                <a:pt x="6096" y="4488192"/>
                              </a:lnTo>
                              <a:lnTo>
                                <a:pt x="6096" y="6362"/>
                              </a:lnTo>
                              <a:lnTo>
                                <a:pt x="7158228" y="6362"/>
                              </a:lnTo>
                              <a:lnTo>
                                <a:pt x="7158228" y="12"/>
                              </a:lnTo>
                              <a:lnTo>
                                <a:pt x="0" y="12"/>
                              </a:lnTo>
                              <a:lnTo>
                                <a:pt x="0" y="6362"/>
                              </a:lnTo>
                              <a:lnTo>
                                <a:pt x="0" y="4488192"/>
                              </a:lnTo>
                              <a:lnTo>
                                <a:pt x="0" y="4658372"/>
                              </a:lnTo>
                              <a:lnTo>
                                <a:pt x="0" y="9442463"/>
                              </a:lnTo>
                              <a:lnTo>
                                <a:pt x="0" y="9450083"/>
                              </a:lnTo>
                              <a:lnTo>
                                <a:pt x="7164324" y="9450083"/>
                              </a:lnTo>
                              <a:lnTo>
                                <a:pt x="7164324" y="9442704"/>
                              </a:lnTo>
                              <a:lnTo>
                                <a:pt x="7164324" y="9442463"/>
                              </a:lnTo>
                              <a:lnTo>
                                <a:pt x="7164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FF62A" id="Graphic 4" o:spid="_x0000_s1026" style="position:absolute;margin-left:24pt;margin-top:24pt;width:564.15pt;height:744.15pt;z-index:-15801856;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" path="m7164324,r-6096,l7158228,6362r,9436101l6096,9442463r,-4784091l9131,4658372r,-170180l6096,4488192,6096,6362r7152132,l7158228,12,,12,,6362,,4488192r,170180l,9442463r,7620l7164324,9450083r,-7379l7164324,9442463,7164324,xe" fillcolor="black" stroked="f">
                <v:path arrowok="t"/>
                <w10:wrap anchorx="page" anchory="page"/>
              </v:shape>
            </w:pict>
          </mc:Fallback>
        </mc:AlternateContent>
      </w:r>
      <w:r>
        <w:rPr>
          <w:sz w:val="24"/>
        </w:rPr>
        <w:t>materiality</w:t>
      </w:r>
      <w:r>
        <w:rPr>
          <w:spacing w:val="33"/>
          <w:sz w:val="24"/>
        </w:rPr>
        <w:t xml:space="preserve"> </w:t>
      </w:r>
      <w:r>
        <w:rPr>
          <w:sz w:val="24"/>
        </w:rPr>
        <w:t>to</w:t>
      </w:r>
      <w:r>
        <w:rPr>
          <w:spacing w:val="31"/>
          <w:sz w:val="24"/>
        </w:rPr>
        <w:t xml:space="preserve"> </w:t>
      </w:r>
      <w:r>
        <w:rPr>
          <w:sz w:val="24"/>
        </w:rPr>
        <w:t>be</w:t>
      </w:r>
      <w:r>
        <w:rPr>
          <w:spacing w:val="36"/>
          <w:sz w:val="24"/>
        </w:rPr>
        <w:t xml:space="preserve"> </w:t>
      </w:r>
      <w:r>
        <w:rPr>
          <w:sz w:val="24"/>
        </w:rPr>
        <w:t>assessed</w:t>
      </w:r>
      <w:r>
        <w:rPr>
          <w:spacing w:val="36"/>
          <w:sz w:val="24"/>
        </w:rPr>
        <w:t xml:space="preserve"> </w:t>
      </w:r>
      <w:r>
        <w:rPr>
          <w:sz w:val="24"/>
        </w:rPr>
        <w:t>at</w:t>
      </w:r>
      <w:r>
        <w:rPr>
          <w:spacing w:val="31"/>
          <w:sz w:val="24"/>
        </w:rPr>
        <w:t xml:space="preserve"> </w:t>
      </w:r>
      <w:r>
        <w:rPr>
          <w:sz w:val="24"/>
        </w:rPr>
        <w:t>the</w:t>
      </w:r>
      <w:r>
        <w:rPr>
          <w:spacing w:val="36"/>
          <w:sz w:val="24"/>
        </w:rPr>
        <w:t xml:space="preserve"> </w:t>
      </w:r>
      <w:r>
        <w:rPr>
          <w:sz w:val="24"/>
        </w:rPr>
        <w:t>level</w:t>
      </w:r>
      <w:r>
        <w:rPr>
          <w:spacing w:val="31"/>
          <w:sz w:val="24"/>
        </w:rPr>
        <w:t xml:space="preserve"> </w:t>
      </w:r>
      <w:r>
        <w:rPr>
          <w:sz w:val="24"/>
        </w:rPr>
        <w:t>of</w:t>
      </w:r>
      <w:r>
        <w:rPr>
          <w:spacing w:val="31"/>
          <w:sz w:val="24"/>
        </w:rPr>
        <w:t xml:space="preserve"> </w:t>
      </w:r>
      <w:r>
        <w:rPr>
          <w:sz w:val="24"/>
        </w:rPr>
        <w:t>each</w:t>
      </w:r>
      <w:r>
        <w:rPr>
          <w:spacing w:val="29"/>
          <w:sz w:val="24"/>
        </w:rPr>
        <w:t xml:space="preserve"> </w:t>
      </w:r>
      <w:r>
        <w:rPr>
          <w:sz w:val="24"/>
        </w:rPr>
        <w:t>individual</w:t>
      </w:r>
      <w:r>
        <w:rPr>
          <w:spacing w:val="31"/>
          <w:sz w:val="24"/>
        </w:rPr>
        <w:t xml:space="preserve"> </w:t>
      </w:r>
      <w:r>
        <w:rPr>
          <w:sz w:val="24"/>
        </w:rPr>
        <w:t>disclosure</w:t>
      </w:r>
      <w:r>
        <w:rPr>
          <w:spacing w:val="31"/>
          <w:sz w:val="24"/>
        </w:rPr>
        <w:t xml:space="preserve"> </w:t>
      </w:r>
      <w:r>
        <w:rPr>
          <w:sz w:val="24"/>
        </w:rPr>
        <w:t>requirement</w:t>
      </w:r>
      <w:r>
        <w:rPr>
          <w:spacing w:val="33"/>
          <w:sz w:val="24"/>
        </w:rPr>
        <w:t xml:space="preserve"> </w:t>
      </w:r>
      <w:r>
        <w:rPr>
          <w:sz w:val="24"/>
        </w:rPr>
        <w:t>and, where relevant, on an aggregate basis; and</w:t>
      </w:r>
    </w:p>
    <w:p w14:paraId="0C71C7A9" w14:textId="77777777" w:rsidR="004426C4" w:rsidRDefault="00D2274D">
      <w:pPr>
        <w:pStyle w:val="ListParagraph"/>
        <w:numPr>
          <w:ilvl w:val="0"/>
          <w:numId w:val="2"/>
        </w:numPr>
        <w:tabs>
          <w:tab w:val="left" w:pos="1751"/>
        </w:tabs>
        <w:spacing w:before="1"/>
        <w:ind w:left="1751" w:right="601"/>
        <w:jc w:val="left"/>
        <w:rPr>
          <w:sz w:val="24"/>
        </w:rPr>
      </w:pPr>
      <w:r>
        <w:rPr>
          <w:sz w:val="24"/>
        </w:rPr>
        <w:t>additional</w:t>
      </w:r>
      <w:r>
        <w:rPr>
          <w:spacing w:val="40"/>
          <w:sz w:val="24"/>
        </w:rPr>
        <w:t xml:space="preserve"> </w:t>
      </w:r>
      <w:r>
        <w:rPr>
          <w:sz w:val="24"/>
        </w:rPr>
        <w:t>considerations</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taken</w:t>
      </w:r>
      <w:r>
        <w:rPr>
          <w:spacing w:val="40"/>
          <w:sz w:val="24"/>
        </w:rPr>
        <w:t xml:space="preserve"> </w:t>
      </w:r>
      <w:r>
        <w:rPr>
          <w:sz w:val="24"/>
        </w:rPr>
        <w:t>into</w:t>
      </w:r>
      <w:r>
        <w:rPr>
          <w:spacing w:val="40"/>
          <w:sz w:val="24"/>
        </w:rPr>
        <w:t xml:space="preserve"> </w:t>
      </w:r>
      <w:r>
        <w:rPr>
          <w:sz w:val="24"/>
        </w:rPr>
        <w:t>account</w:t>
      </w:r>
      <w:r>
        <w:rPr>
          <w:spacing w:val="80"/>
          <w:sz w:val="24"/>
        </w:rPr>
        <w:t xml:space="preserve"> </w:t>
      </w:r>
      <w:r>
        <w:rPr>
          <w:sz w:val="24"/>
        </w:rPr>
        <w:t>by</w:t>
      </w:r>
      <w:r>
        <w:rPr>
          <w:spacing w:val="40"/>
          <w:sz w:val="24"/>
        </w:rPr>
        <w:t xml:space="preserve"> </w:t>
      </w:r>
      <w:r>
        <w:rPr>
          <w:sz w:val="24"/>
        </w:rPr>
        <w:t>the</w:t>
      </w:r>
      <w:r>
        <w:rPr>
          <w:spacing w:val="80"/>
          <w:sz w:val="24"/>
        </w:rPr>
        <w:t xml:space="preserve"> </w:t>
      </w:r>
      <w:r>
        <w:rPr>
          <w:sz w:val="24"/>
        </w:rPr>
        <w:t>Company</w:t>
      </w:r>
      <w:r>
        <w:rPr>
          <w:spacing w:val="80"/>
          <w:sz w:val="24"/>
        </w:rPr>
        <w:t xml:space="preserve"> </w:t>
      </w:r>
      <w:r>
        <w:rPr>
          <w:sz w:val="24"/>
        </w:rPr>
        <w:t>when</w:t>
      </w:r>
      <w:r>
        <w:rPr>
          <w:spacing w:val="80"/>
          <w:sz w:val="24"/>
        </w:rPr>
        <w:t xml:space="preserve"> </w:t>
      </w:r>
      <w:r>
        <w:rPr>
          <w:sz w:val="24"/>
        </w:rPr>
        <w:t>they are considered as plausible and objectively reasonable.</w:t>
      </w:r>
    </w:p>
    <w:p w14:paraId="04054AFB" w14:textId="77777777" w:rsidR="004426C4" w:rsidRDefault="00D2274D">
      <w:pPr>
        <w:pStyle w:val="ListParagraph"/>
        <w:numPr>
          <w:ilvl w:val="1"/>
          <w:numId w:val="3"/>
        </w:numPr>
        <w:tabs>
          <w:tab w:val="left" w:pos="1120"/>
        </w:tabs>
        <w:spacing w:before="287"/>
        <w:ind w:right="316"/>
        <w:jc w:val="both"/>
        <w:rPr>
          <w:sz w:val="24"/>
        </w:rPr>
      </w:pPr>
      <w:r>
        <w:rPr>
          <w:sz w:val="24"/>
        </w:rPr>
        <w:t>As specified in Para C of Part A of Schedule III of the Listing Regulations, the Company shall promptly disclose any other information/event viz. major development that is likely to affect business, e.g., emergence of new technologies, expiry of patents, any change of accounting policy that may have a significant impact on the accounts of the Company and brief details thereof and any other information which is exclusively known to the Company which may be necessary to enable the holders of securities of the</w:t>
      </w:r>
      <w:r>
        <w:rPr>
          <w:sz w:val="24"/>
        </w:rPr>
        <w:t xml:space="preserve"> Company to appraise its position and to avoid the establishment of a false market in such securities.</w:t>
      </w:r>
    </w:p>
    <w:p w14:paraId="5A1A3595" w14:textId="77777777" w:rsidR="004426C4" w:rsidRDefault="004426C4">
      <w:pPr>
        <w:pStyle w:val="BodyText"/>
        <w:spacing w:before="1"/>
      </w:pPr>
    </w:p>
    <w:p w14:paraId="3A866A06" w14:textId="77777777" w:rsidR="004426C4" w:rsidRDefault="00D2274D">
      <w:pPr>
        <w:pStyle w:val="ListParagraph"/>
        <w:numPr>
          <w:ilvl w:val="1"/>
          <w:numId w:val="3"/>
        </w:numPr>
        <w:tabs>
          <w:tab w:val="left" w:pos="1120"/>
        </w:tabs>
        <w:ind w:right="321"/>
        <w:jc w:val="both"/>
        <w:rPr>
          <w:sz w:val="24"/>
        </w:rPr>
      </w:pPr>
      <w:r>
        <w:rPr>
          <w:sz w:val="24"/>
        </w:rPr>
        <w:t>The Company shall disclose to the Stock Exchanges all such event/information which are material in terms of the provisions of Regulation 30 of the Listing Regulations, within such timeline as prescribed by the SEBI, in terms of the Listing Regulations.</w:t>
      </w:r>
    </w:p>
    <w:p w14:paraId="519E3A4D" w14:textId="77777777" w:rsidR="004426C4" w:rsidRDefault="00D2274D">
      <w:pPr>
        <w:pStyle w:val="ListParagraph"/>
        <w:numPr>
          <w:ilvl w:val="1"/>
          <w:numId w:val="3"/>
        </w:numPr>
        <w:tabs>
          <w:tab w:val="left" w:pos="1120"/>
        </w:tabs>
        <w:spacing w:before="293"/>
        <w:ind w:right="316"/>
        <w:jc w:val="both"/>
        <w:rPr>
          <w:sz w:val="24"/>
        </w:rPr>
      </w:pPr>
      <w:r>
        <w:rPr>
          <w:sz w:val="24"/>
        </w:rPr>
        <w:t>The Company shall also disclose all event/information with respect to subsidiaries of the Company</w:t>
      </w:r>
      <w:r>
        <w:rPr>
          <w:spacing w:val="-2"/>
          <w:sz w:val="24"/>
        </w:rPr>
        <w:t xml:space="preserve"> </w:t>
      </w:r>
      <w:r>
        <w:rPr>
          <w:sz w:val="24"/>
        </w:rPr>
        <w:t>which are material for the Company as</w:t>
      </w:r>
      <w:r>
        <w:rPr>
          <w:spacing w:val="-5"/>
          <w:sz w:val="24"/>
        </w:rPr>
        <w:t xml:space="preserve"> </w:t>
      </w:r>
      <w:r>
        <w:rPr>
          <w:sz w:val="24"/>
        </w:rPr>
        <w:t>per</w:t>
      </w:r>
      <w:r>
        <w:rPr>
          <w:spacing w:val="-2"/>
          <w:sz w:val="24"/>
        </w:rPr>
        <w:t xml:space="preserve"> </w:t>
      </w:r>
      <w:r>
        <w:rPr>
          <w:sz w:val="24"/>
        </w:rPr>
        <w:t>the</w:t>
      </w:r>
      <w:r>
        <w:rPr>
          <w:spacing w:val="-2"/>
          <w:sz w:val="24"/>
        </w:rPr>
        <w:t xml:space="preserve"> </w:t>
      </w:r>
      <w:r>
        <w:rPr>
          <w:sz w:val="24"/>
        </w:rPr>
        <w:t>thresholds specified in clause</w:t>
      </w:r>
      <w:r>
        <w:rPr>
          <w:spacing w:val="-4"/>
          <w:sz w:val="24"/>
        </w:rPr>
        <w:t xml:space="preserve"> </w:t>
      </w:r>
      <w:r>
        <w:rPr>
          <w:sz w:val="24"/>
        </w:rPr>
        <w:t>3 above.</w:t>
      </w:r>
    </w:p>
    <w:p w14:paraId="3E2F78CF" w14:textId="77777777" w:rsidR="004426C4" w:rsidRDefault="00D2274D">
      <w:pPr>
        <w:pStyle w:val="ListParagraph"/>
        <w:numPr>
          <w:ilvl w:val="1"/>
          <w:numId w:val="3"/>
        </w:numPr>
        <w:tabs>
          <w:tab w:val="left" w:pos="1120"/>
        </w:tabs>
        <w:spacing w:before="292"/>
        <w:ind w:right="315"/>
        <w:jc w:val="both"/>
        <w:rPr>
          <w:sz w:val="24"/>
        </w:rPr>
      </w:pPr>
      <w:r>
        <w:rPr>
          <w:sz w:val="24"/>
        </w:rPr>
        <w:t>The</w:t>
      </w:r>
      <w:r>
        <w:rPr>
          <w:spacing w:val="-3"/>
          <w:sz w:val="24"/>
        </w:rPr>
        <w:t xml:space="preserve"> </w:t>
      </w:r>
      <w:r>
        <w:rPr>
          <w:sz w:val="24"/>
        </w:rPr>
        <w:t>Company,</w:t>
      </w:r>
      <w:r>
        <w:rPr>
          <w:spacing w:val="-8"/>
          <w:sz w:val="24"/>
        </w:rPr>
        <w:t xml:space="preserve"> </w:t>
      </w:r>
      <w:r>
        <w:rPr>
          <w:sz w:val="24"/>
        </w:rPr>
        <w:t>shall</w:t>
      </w:r>
      <w:r>
        <w:rPr>
          <w:spacing w:val="-6"/>
          <w:sz w:val="24"/>
        </w:rPr>
        <w:t xml:space="preserve"> </w:t>
      </w:r>
      <w:r>
        <w:rPr>
          <w:sz w:val="24"/>
        </w:rPr>
        <w:t>confirm,</w:t>
      </w:r>
      <w:r>
        <w:rPr>
          <w:spacing w:val="-6"/>
          <w:sz w:val="24"/>
        </w:rPr>
        <w:t xml:space="preserve"> </w:t>
      </w:r>
      <w:r>
        <w:rPr>
          <w:sz w:val="24"/>
        </w:rPr>
        <w:t>deny,</w:t>
      </w:r>
      <w:r>
        <w:rPr>
          <w:spacing w:val="-8"/>
          <w:sz w:val="24"/>
        </w:rPr>
        <w:t xml:space="preserve"> </w:t>
      </w:r>
      <w:r>
        <w:rPr>
          <w:sz w:val="24"/>
        </w:rPr>
        <w:t>or</w:t>
      </w:r>
      <w:r>
        <w:rPr>
          <w:spacing w:val="-3"/>
          <w:sz w:val="24"/>
        </w:rPr>
        <w:t xml:space="preserve"> </w:t>
      </w:r>
      <w:r>
        <w:rPr>
          <w:sz w:val="24"/>
        </w:rPr>
        <w:t>clarify,</w:t>
      </w:r>
      <w:r>
        <w:rPr>
          <w:spacing w:val="-6"/>
          <w:sz w:val="24"/>
        </w:rPr>
        <w:t xml:space="preserve"> </w:t>
      </w:r>
      <w:r>
        <w:rPr>
          <w:sz w:val="24"/>
        </w:rPr>
        <w:t>any</w:t>
      </w:r>
      <w:r>
        <w:rPr>
          <w:spacing w:val="-3"/>
          <w:sz w:val="24"/>
        </w:rPr>
        <w:t xml:space="preserve"> </w:t>
      </w:r>
      <w:r>
        <w:rPr>
          <w:sz w:val="24"/>
        </w:rPr>
        <w:t>reported</w:t>
      </w:r>
      <w:r>
        <w:rPr>
          <w:spacing w:val="-3"/>
          <w:sz w:val="24"/>
        </w:rPr>
        <w:t xml:space="preserve"> </w:t>
      </w:r>
      <w:r>
        <w:rPr>
          <w:sz w:val="24"/>
        </w:rPr>
        <w:t>event/information</w:t>
      </w:r>
      <w:r>
        <w:rPr>
          <w:spacing w:val="-3"/>
          <w:sz w:val="24"/>
        </w:rPr>
        <w:t xml:space="preserve"> </w:t>
      </w:r>
      <w:r>
        <w:rPr>
          <w:sz w:val="24"/>
        </w:rPr>
        <w:t>in the</w:t>
      </w:r>
      <w:r>
        <w:rPr>
          <w:spacing w:val="-7"/>
          <w:sz w:val="24"/>
        </w:rPr>
        <w:t xml:space="preserve"> </w:t>
      </w:r>
      <w:r>
        <w:rPr>
          <w:sz w:val="24"/>
        </w:rPr>
        <w:t>Mainstream Media,</w:t>
      </w:r>
      <w:r>
        <w:rPr>
          <w:spacing w:val="-2"/>
          <w:sz w:val="24"/>
        </w:rPr>
        <w:t xml:space="preserve"> </w:t>
      </w:r>
      <w:r>
        <w:rPr>
          <w:sz w:val="24"/>
        </w:rPr>
        <w:t>which</w:t>
      </w:r>
      <w:r>
        <w:rPr>
          <w:spacing w:val="-4"/>
          <w:sz w:val="24"/>
        </w:rPr>
        <w:t xml:space="preserve"> </w:t>
      </w:r>
      <w:r>
        <w:rPr>
          <w:sz w:val="24"/>
        </w:rPr>
        <w:t>is</w:t>
      </w:r>
      <w:r>
        <w:rPr>
          <w:spacing w:val="-4"/>
          <w:sz w:val="24"/>
        </w:rPr>
        <w:t xml:space="preserve"> </w:t>
      </w:r>
      <w:r>
        <w:rPr>
          <w:sz w:val="24"/>
        </w:rPr>
        <w:t>not</w:t>
      </w:r>
      <w:r>
        <w:rPr>
          <w:spacing w:val="-1"/>
          <w:sz w:val="24"/>
        </w:rPr>
        <w:t xml:space="preserve"> </w:t>
      </w:r>
      <w:r>
        <w:rPr>
          <w:sz w:val="24"/>
        </w:rPr>
        <w:t>general in nature,</w:t>
      </w:r>
      <w:r>
        <w:rPr>
          <w:spacing w:val="-2"/>
          <w:sz w:val="24"/>
        </w:rPr>
        <w:t xml:space="preserve"> </w:t>
      </w:r>
      <w:r>
        <w:rPr>
          <w:sz w:val="24"/>
        </w:rPr>
        <w:t>and</w:t>
      </w:r>
      <w:r>
        <w:rPr>
          <w:spacing w:val="-2"/>
          <w:sz w:val="24"/>
        </w:rPr>
        <w:t xml:space="preserve"> </w:t>
      </w:r>
      <w:r>
        <w:rPr>
          <w:sz w:val="24"/>
        </w:rPr>
        <w:t>which</w:t>
      </w:r>
      <w:r>
        <w:rPr>
          <w:spacing w:val="-2"/>
          <w:sz w:val="24"/>
        </w:rPr>
        <w:t xml:space="preserve"> </w:t>
      </w:r>
      <w:r>
        <w:rPr>
          <w:sz w:val="24"/>
        </w:rPr>
        <w:t>indicates</w:t>
      </w:r>
      <w:r>
        <w:rPr>
          <w:spacing w:val="-4"/>
          <w:sz w:val="24"/>
        </w:rPr>
        <w:t xml:space="preserve"> </w:t>
      </w:r>
      <w:r>
        <w:rPr>
          <w:sz w:val="24"/>
        </w:rPr>
        <w:t>that rumour of</w:t>
      </w:r>
      <w:r>
        <w:rPr>
          <w:spacing w:val="-5"/>
          <w:sz w:val="24"/>
        </w:rPr>
        <w:t xml:space="preserve"> </w:t>
      </w:r>
      <w:r>
        <w:rPr>
          <w:sz w:val="24"/>
        </w:rPr>
        <w:t>an impending specific event or information is circulating amongst the investing public; provided such rumour results</w:t>
      </w:r>
      <w:r>
        <w:rPr>
          <w:spacing w:val="40"/>
          <w:sz w:val="24"/>
        </w:rPr>
        <w:t xml:space="preserve"> </w:t>
      </w:r>
      <w:r>
        <w:rPr>
          <w:sz w:val="24"/>
        </w:rPr>
        <w:t>in a material price movement in the shares of the Company, determined in the manner prescribed under Regulation 30 of the Listing Regulations read with the related SEBI Circulars, Notifications, Guidance Note, and Industry Standards from time to time.</w:t>
      </w:r>
    </w:p>
    <w:p w14:paraId="3E3A7910" w14:textId="77777777" w:rsidR="004426C4" w:rsidRDefault="004426C4">
      <w:pPr>
        <w:pStyle w:val="BodyText"/>
        <w:spacing w:before="1"/>
      </w:pPr>
    </w:p>
    <w:p w14:paraId="644328D0" w14:textId="77777777" w:rsidR="004426C4" w:rsidRDefault="00D2274D">
      <w:pPr>
        <w:pStyle w:val="ListParagraph"/>
        <w:numPr>
          <w:ilvl w:val="1"/>
          <w:numId w:val="3"/>
        </w:numPr>
        <w:tabs>
          <w:tab w:val="left" w:pos="1120"/>
        </w:tabs>
        <w:ind w:right="315"/>
        <w:jc w:val="both"/>
        <w:rPr>
          <w:sz w:val="24"/>
        </w:rPr>
      </w:pPr>
      <w:r>
        <w:rPr>
          <w:sz w:val="24"/>
        </w:rPr>
        <w:t>For the</w:t>
      </w:r>
      <w:r>
        <w:rPr>
          <w:spacing w:val="-1"/>
          <w:sz w:val="24"/>
        </w:rPr>
        <w:t xml:space="preserve"> </w:t>
      </w:r>
      <w:r>
        <w:rPr>
          <w:sz w:val="24"/>
        </w:rPr>
        <w:t>above</w:t>
      </w:r>
      <w:r>
        <w:rPr>
          <w:spacing w:val="-1"/>
          <w:sz w:val="24"/>
        </w:rPr>
        <w:t xml:space="preserve"> </w:t>
      </w:r>
      <w:r>
        <w:rPr>
          <w:sz w:val="24"/>
        </w:rPr>
        <w:t>mentioned purpose, the</w:t>
      </w:r>
      <w:r>
        <w:rPr>
          <w:spacing w:val="-1"/>
          <w:sz w:val="24"/>
        </w:rPr>
        <w:t xml:space="preserve"> </w:t>
      </w:r>
      <w:r>
        <w:rPr>
          <w:sz w:val="24"/>
        </w:rPr>
        <w:t>Company</w:t>
      </w:r>
      <w:r>
        <w:rPr>
          <w:spacing w:val="-4"/>
          <w:sz w:val="24"/>
        </w:rPr>
        <w:t xml:space="preserve"> </w:t>
      </w:r>
      <w:r>
        <w:rPr>
          <w:sz w:val="24"/>
        </w:rPr>
        <w:t>shall also</w:t>
      </w:r>
      <w:r>
        <w:rPr>
          <w:spacing w:val="-3"/>
          <w:sz w:val="24"/>
        </w:rPr>
        <w:t xml:space="preserve"> </w:t>
      </w:r>
      <w:r>
        <w:rPr>
          <w:sz w:val="24"/>
        </w:rPr>
        <w:t>monitor</w:t>
      </w:r>
      <w:r>
        <w:rPr>
          <w:spacing w:val="-1"/>
          <w:sz w:val="24"/>
        </w:rPr>
        <w:t xml:space="preserve"> </w:t>
      </w:r>
      <w:r>
        <w:rPr>
          <w:sz w:val="24"/>
        </w:rPr>
        <w:t>the rumour</w:t>
      </w:r>
      <w:r>
        <w:rPr>
          <w:spacing w:val="-2"/>
          <w:sz w:val="24"/>
        </w:rPr>
        <w:t xml:space="preserve"> </w:t>
      </w:r>
      <w:r>
        <w:rPr>
          <w:sz w:val="24"/>
        </w:rPr>
        <w:t>published</w:t>
      </w:r>
      <w:r>
        <w:rPr>
          <w:spacing w:val="-1"/>
          <w:sz w:val="24"/>
        </w:rPr>
        <w:t xml:space="preserve"> </w:t>
      </w:r>
      <w:r>
        <w:rPr>
          <w:sz w:val="24"/>
        </w:rPr>
        <w:t>in</w:t>
      </w:r>
      <w:r>
        <w:rPr>
          <w:spacing w:val="-3"/>
          <w:sz w:val="24"/>
        </w:rPr>
        <w:t xml:space="preserve"> </w:t>
      </w:r>
      <w:r>
        <w:rPr>
          <w:sz w:val="24"/>
        </w:rPr>
        <w:t xml:space="preserve">the international media, for those foreign jurisdictions where the Company has material business </w:t>
      </w:r>
      <w:r>
        <w:rPr>
          <w:spacing w:val="-2"/>
          <w:sz w:val="24"/>
        </w:rPr>
        <w:t>operations.</w:t>
      </w:r>
    </w:p>
    <w:p w14:paraId="7F8190C5" w14:textId="77777777" w:rsidR="004426C4" w:rsidRDefault="00D2274D">
      <w:pPr>
        <w:pStyle w:val="BodyText"/>
        <w:spacing w:before="293"/>
        <w:ind w:left="1120"/>
      </w:pPr>
      <w:r>
        <w:t xml:space="preserve">The Company shall be deemed to have material business operations in the foreign jurisdiction, </w:t>
      </w:r>
      <w:r>
        <w:rPr>
          <w:spacing w:val="-2"/>
        </w:rPr>
        <w:t>where:</w:t>
      </w:r>
    </w:p>
    <w:p w14:paraId="289BD446" w14:textId="77777777" w:rsidR="004426C4" w:rsidRDefault="004426C4">
      <w:pPr>
        <w:pStyle w:val="BodyText"/>
        <w:spacing w:before="1"/>
      </w:pPr>
    </w:p>
    <w:p w14:paraId="7D2B3AE5" w14:textId="77777777" w:rsidR="004426C4" w:rsidRDefault="00D2274D">
      <w:pPr>
        <w:pStyle w:val="ListParagraph"/>
        <w:numPr>
          <w:ilvl w:val="0"/>
          <w:numId w:val="1"/>
        </w:numPr>
        <w:tabs>
          <w:tab w:val="left" w:pos="1391"/>
        </w:tabs>
        <w:ind w:left="1391" w:right="326"/>
        <w:jc w:val="both"/>
        <w:rPr>
          <w:sz w:val="24"/>
        </w:rPr>
      </w:pPr>
      <w:r>
        <w:rPr>
          <w:sz w:val="24"/>
        </w:rPr>
        <w:t>Income generated in the relevant foreign jurisdiction during the preceding financial year exceeds ten percent of the latest audited consolidated income of the Company during the preceding financial year; or</w:t>
      </w:r>
    </w:p>
    <w:p w14:paraId="7E7F6F9B" w14:textId="77777777" w:rsidR="004426C4" w:rsidRDefault="00D2274D">
      <w:pPr>
        <w:pStyle w:val="ListParagraph"/>
        <w:numPr>
          <w:ilvl w:val="0"/>
          <w:numId w:val="1"/>
        </w:numPr>
        <w:tabs>
          <w:tab w:val="left" w:pos="1391"/>
        </w:tabs>
        <w:spacing w:before="2"/>
        <w:ind w:left="1391" w:right="322"/>
        <w:jc w:val="both"/>
        <w:rPr>
          <w:sz w:val="24"/>
        </w:rPr>
      </w:pPr>
      <w:r>
        <w:rPr>
          <w:sz w:val="24"/>
        </w:rPr>
        <w:t>Networth from the relevant foreign jurisdiction during the preceding financial year exceeds ten percent of the latest audited consolidated networth of the Company during the preceding financial year; or</w:t>
      </w:r>
    </w:p>
    <w:p w14:paraId="79E9766E" w14:textId="77777777" w:rsidR="004426C4" w:rsidRDefault="00D2274D">
      <w:pPr>
        <w:pStyle w:val="ListParagraph"/>
        <w:numPr>
          <w:ilvl w:val="0"/>
          <w:numId w:val="1"/>
        </w:numPr>
        <w:tabs>
          <w:tab w:val="left" w:pos="1390"/>
          <w:tab w:val="left" w:pos="1392"/>
        </w:tabs>
        <w:ind w:right="327"/>
        <w:jc w:val="both"/>
        <w:rPr>
          <w:sz w:val="24"/>
        </w:rPr>
      </w:pPr>
      <w:r>
        <w:rPr>
          <w:sz w:val="24"/>
        </w:rPr>
        <w:t>Profit after tax from the relevant foreign jurisdiction during the preceding financial year exceeds ten percent of the latest audited consolidated profit after tax</w:t>
      </w:r>
      <w:r>
        <w:rPr>
          <w:spacing w:val="40"/>
          <w:sz w:val="24"/>
        </w:rPr>
        <w:t xml:space="preserve"> </w:t>
      </w:r>
      <w:r>
        <w:rPr>
          <w:sz w:val="24"/>
        </w:rPr>
        <w:t>of the Company during the preceding financial year.</w:t>
      </w:r>
    </w:p>
    <w:p w14:paraId="0C71542C" w14:textId="77777777" w:rsidR="004426C4" w:rsidRDefault="004426C4">
      <w:pPr>
        <w:pStyle w:val="ListParagraph"/>
        <w:rPr>
          <w:sz w:val="24"/>
        </w:rPr>
        <w:sectPr w:rsidR="004426C4">
          <w:pgSz w:w="12240" w:h="15840"/>
          <w:pgMar w:top="1080" w:right="720" w:bottom="1020" w:left="720" w:header="0" w:footer="824" w:gutter="0"/>
          <w:cols w:space="720"/>
        </w:sectPr>
      </w:pPr>
    </w:p>
    <w:p w14:paraId="72B6D959" w14:textId="77777777" w:rsidR="004426C4" w:rsidRDefault="00D2274D">
      <w:pPr>
        <w:pStyle w:val="ListParagraph"/>
        <w:numPr>
          <w:ilvl w:val="1"/>
          <w:numId w:val="3"/>
        </w:numPr>
        <w:tabs>
          <w:tab w:val="left" w:pos="1120"/>
        </w:tabs>
        <w:spacing w:before="35"/>
        <w:ind w:right="316"/>
        <w:jc w:val="both"/>
        <w:rPr>
          <w:sz w:val="24"/>
        </w:rPr>
      </w:pPr>
      <w:r>
        <w:rPr>
          <w:noProof/>
          <w:sz w:val="24"/>
        </w:rPr>
        <w:lastRenderedPageBreak/>
        <mc:AlternateContent>
          <mc:Choice Requires="wps">
            <w:drawing>
              <wp:anchor distT="0" distB="0" distL="0" distR="0" simplePos="0" relativeHeight="487515136" behindDoc="1" locked="0" layoutInCell="1" allowOverlap="1" wp14:anchorId="522FB699" wp14:editId="0B7CE041">
                <wp:simplePos x="0" y="0"/>
                <wp:positionH relativeFrom="page">
                  <wp:posOffset>304800</wp:posOffset>
                </wp:positionH>
                <wp:positionV relativeFrom="page">
                  <wp:posOffset>304799</wp:posOffset>
                </wp:positionV>
                <wp:extent cx="7164705" cy="94507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164324" y="0"/>
                              </a:moveTo>
                              <a:lnTo>
                                <a:pt x="7158228" y="0"/>
                              </a:lnTo>
                              <a:lnTo>
                                <a:pt x="7158228" y="6362"/>
                              </a:lnTo>
                              <a:lnTo>
                                <a:pt x="7158228" y="9442463"/>
                              </a:lnTo>
                              <a:lnTo>
                                <a:pt x="6096" y="9442463"/>
                              </a:lnTo>
                              <a:lnTo>
                                <a:pt x="6096" y="1455432"/>
                              </a:lnTo>
                              <a:lnTo>
                                <a:pt x="9131" y="1455432"/>
                              </a:lnTo>
                              <a:lnTo>
                                <a:pt x="9131" y="1297952"/>
                              </a:lnTo>
                              <a:lnTo>
                                <a:pt x="6096" y="1297952"/>
                              </a:lnTo>
                              <a:lnTo>
                                <a:pt x="6096" y="6362"/>
                              </a:lnTo>
                              <a:lnTo>
                                <a:pt x="7158228" y="6362"/>
                              </a:lnTo>
                              <a:lnTo>
                                <a:pt x="7158228" y="12"/>
                              </a:lnTo>
                              <a:lnTo>
                                <a:pt x="0" y="12"/>
                              </a:lnTo>
                              <a:lnTo>
                                <a:pt x="0" y="6362"/>
                              </a:lnTo>
                              <a:lnTo>
                                <a:pt x="0" y="1297952"/>
                              </a:lnTo>
                              <a:lnTo>
                                <a:pt x="0" y="1455432"/>
                              </a:lnTo>
                              <a:lnTo>
                                <a:pt x="0" y="9442463"/>
                              </a:lnTo>
                              <a:lnTo>
                                <a:pt x="0" y="9450083"/>
                              </a:lnTo>
                              <a:lnTo>
                                <a:pt x="7164324" y="9450083"/>
                              </a:lnTo>
                              <a:lnTo>
                                <a:pt x="7164324" y="9442704"/>
                              </a:lnTo>
                              <a:lnTo>
                                <a:pt x="7164324" y="9442463"/>
                              </a:lnTo>
                              <a:lnTo>
                                <a:pt x="7164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24EA3" id="Graphic 5" o:spid="_x0000_s1026" style="position:absolute;margin-left:24pt;margin-top:24pt;width:564.15pt;height:744.15pt;z-index:-15801344;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" path="m7164324,r-6096,l7158228,6362r,9436101l6096,9442463r,-7987031l9131,1455432r,-157480l6096,1297952,6096,6362r7152132,l7158228,12,,12,,6362,,1297952r,157480l,9442463r,7620l7164324,9450083r,-7379l7164324,9442463,7164324,xe" fillcolor="black" stroked="f">
                <v:path arrowok="t"/>
                <w10:wrap anchorx="page" anchory="page"/>
              </v:shape>
            </w:pict>
          </mc:Fallback>
        </mc:AlternateContent>
      </w:r>
      <w:r>
        <w:rPr>
          <w:sz w:val="24"/>
        </w:rPr>
        <w:t>The Board of Directors, upon identification of foreign jurisdiction, if any, where the Company has material business operations, shall determine the list of foreign business/financial news sources for tracking rumour publication, and annex the same to this Policy. The Managing Director</w:t>
      </w:r>
      <w:r>
        <w:rPr>
          <w:spacing w:val="-5"/>
          <w:sz w:val="24"/>
        </w:rPr>
        <w:t xml:space="preserve"> </w:t>
      </w:r>
      <w:r>
        <w:rPr>
          <w:sz w:val="24"/>
        </w:rPr>
        <w:t>&amp;</w:t>
      </w:r>
      <w:r>
        <w:rPr>
          <w:spacing w:val="-8"/>
          <w:sz w:val="24"/>
        </w:rPr>
        <w:t xml:space="preserve"> </w:t>
      </w:r>
      <w:r>
        <w:rPr>
          <w:sz w:val="24"/>
        </w:rPr>
        <w:t>CEO</w:t>
      </w:r>
      <w:r>
        <w:rPr>
          <w:spacing w:val="-5"/>
          <w:sz w:val="24"/>
        </w:rPr>
        <w:t xml:space="preserve"> </w:t>
      </w:r>
      <w:r>
        <w:rPr>
          <w:sz w:val="24"/>
        </w:rPr>
        <w:t>and</w:t>
      </w:r>
      <w:r>
        <w:rPr>
          <w:spacing w:val="-6"/>
          <w:sz w:val="24"/>
        </w:rPr>
        <w:t xml:space="preserve"> </w:t>
      </w:r>
      <w:r>
        <w:rPr>
          <w:sz w:val="24"/>
        </w:rPr>
        <w:t>the</w:t>
      </w:r>
      <w:r>
        <w:rPr>
          <w:spacing w:val="-2"/>
          <w:sz w:val="24"/>
        </w:rPr>
        <w:t xml:space="preserve"> </w:t>
      </w:r>
      <w:r>
        <w:rPr>
          <w:sz w:val="24"/>
        </w:rPr>
        <w:t>CFO</w:t>
      </w:r>
      <w:r>
        <w:rPr>
          <w:spacing w:val="-5"/>
          <w:sz w:val="24"/>
        </w:rPr>
        <w:t xml:space="preserve"> </w:t>
      </w:r>
      <w:r>
        <w:rPr>
          <w:sz w:val="24"/>
        </w:rPr>
        <w:t>&amp;</w:t>
      </w:r>
      <w:r>
        <w:rPr>
          <w:spacing w:val="-8"/>
          <w:sz w:val="24"/>
        </w:rPr>
        <w:t xml:space="preserve"> </w:t>
      </w:r>
      <w:r>
        <w:rPr>
          <w:sz w:val="24"/>
        </w:rPr>
        <w:t>Company</w:t>
      </w:r>
      <w:r>
        <w:rPr>
          <w:spacing w:val="-8"/>
          <w:sz w:val="24"/>
        </w:rPr>
        <w:t xml:space="preserve"> </w:t>
      </w:r>
      <w:r>
        <w:rPr>
          <w:sz w:val="24"/>
        </w:rPr>
        <w:t>Secretary</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Company</w:t>
      </w:r>
      <w:r>
        <w:rPr>
          <w:spacing w:val="-5"/>
          <w:sz w:val="24"/>
        </w:rPr>
        <w:t xml:space="preserve"> </w:t>
      </w:r>
      <w:r>
        <w:rPr>
          <w:sz w:val="24"/>
        </w:rPr>
        <w:t>shall</w:t>
      </w:r>
      <w:r>
        <w:rPr>
          <w:spacing w:val="-6"/>
          <w:sz w:val="24"/>
        </w:rPr>
        <w:t xml:space="preserve"> </w:t>
      </w:r>
      <w:r>
        <w:rPr>
          <w:sz w:val="24"/>
        </w:rPr>
        <w:t>be</w:t>
      </w:r>
      <w:r>
        <w:rPr>
          <w:spacing w:val="-4"/>
          <w:sz w:val="24"/>
        </w:rPr>
        <w:t xml:space="preserve"> </w:t>
      </w:r>
      <w:r>
        <w:rPr>
          <w:sz w:val="24"/>
        </w:rPr>
        <w:t>severally</w:t>
      </w:r>
      <w:r>
        <w:rPr>
          <w:spacing w:val="-5"/>
          <w:sz w:val="24"/>
        </w:rPr>
        <w:t xml:space="preserve"> </w:t>
      </w:r>
      <w:r>
        <w:rPr>
          <w:sz w:val="24"/>
        </w:rPr>
        <w:t>responsible and authorised for annexing the list from time to time to the Policy.</w:t>
      </w:r>
    </w:p>
    <w:p w14:paraId="6BBD2277" w14:textId="77777777" w:rsidR="004426C4" w:rsidRDefault="004426C4">
      <w:pPr>
        <w:pStyle w:val="BodyText"/>
        <w:spacing w:before="2"/>
      </w:pPr>
    </w:p>
    <w:p w14:paraId="51E0283D" w14:textId="77777777" w:rsidR="004426C4" w:rsidRDefault="00D2274D">
      <w:pPr>
        <w:pStyle w:val="Heading1"/>
        <w:numPr>
          <w:ilvl w:val="0"/>
          <w:numId w:val="3"/>
        </w:numPr>
        <w:tabs>
          <w:tab w:val="left" w:pos="757"/>
        </w:tabs>
        <w:ind w:left="757" w:hanging="448"/>
      </w:pPr>
      <w:r>
        <w:rPr>
          <w:color w:val="003200"/>
          <w:spacing w:val="-4"/>
        </w:rPr>
        <w:t>DISCLOSURE</w:t>
      </w:r>
      <w:r>
        <w:rPr>
          <w:color w:val="003200"/>
          <w:spacing w:val="-6"/>
        </w:rPr>
        <w:t xml:space="preserve"> </w:t>
      </w:r>
      <w:r>
        <w:rPr>
          <w:color w:val="003200"/>
          <w:spacing w:val="-4"/>
        </w:rPr>
        <w:t>OF</w:t>
      </w:r>
      <w:r>
        <w:rPr>
          <w:color w:val="003200"/>
          <w:spacing w:val="-6"/>
        </w:rPr>
        <w:t xml:space="preserve"> </w:t>
      </w:r>
      <w:r>
        <w:rPr>
          <w:color w:val="003200"/>
          <w:spacing w:val="-4"/>
        </w:rPr>
        <w:t>EVENT/INFORMATION:</w:t>
      </w:r>
    </w:p>
    <w:p w14:paraId="1F74937D" w14:textId="77777777" w:rsidR="004426C4" w:rsidRDefault="00D2274D">
      <w:pPr>
        <w:pStyle w:val="ListParagraph"/>
        <w:numPr>
          <w:ilvl w:val="1"/>
          <w:numId w:val="3"/>
        </w:numPr>
        <w:tabs>
          <w:tab w:val="left" w:pos="1120"/>
        </w:tabs>
        <w:spacing w:before="282"/>
        <w:ind w:right="316"/>
        <w:jc w:val="both"/>
        <w:rPr>
          <w:sz w:val="24"/>
        </w:rPr>
      </w:pPr>
      <w:r>
        <w:rPr>
          <w:sz w:val="24"/>
        </w:rPr>
        <w:t>The</w:t>
      </w:r>
      <w:r>
        <w:rPr>
          <w:spacing w:val="-2"/>
          <w:sz w:val="24"/>
        </w:rPr>
        <w:t xml:space="preserve"> </w:t>
      </w:r>
      <w:r>
        <w:rPr>
          <w:sz w:val="24"/>
        </w:rPr>
        <w:t>Managing</w:t>
      </w:r>
      <w:r>
        <w:rPr>
          <w:spacing w:val="-4"/>
          <w:sz w:val="24"/>
        </w:rPr>
        <w:t xml:space="preserve"> </w:t>
      </w:r>
      <w:r>
        <w:rPr>
          <w:sz w:val="24"/>
        </w:rPr>
        <w:t>Director</w:t>
      </w:r>
      <w:r>
        <w:rPr>
          <w:spacing w:val="-4"/>
          <w:sz w:val="24"/>
        </w:rPr>
        <w:t xml:space="preserve"> </w:t>
      </w:r>
      <w:r>
        <w:rPr>
          <w:sz w:val="24"/>
        </w:rPr>
        <w:t>&amp;</w:t>
      </w:r>
      <w:r>
        <w:rPr>
          <w:spacing w:val="-4"/>
          <w:sz w:val="24"/>
        </w:rPr>
        <w:t xml:space="preserve"> </w:t>
      </w:r>
      <w:r>
        <w:rPr>
          <w:sz w:val="24"/>
        </w:rPr>
        <w:t>CEO</w:t>
      </w:r>
      <w:r>
        <w:rPr>
          <w:spacing w:val="-4"/>
          <w:sz w:val="24"/>
        </w:rPr>
        <w:t xml:space="preserve"> </w:t>
      </w:r>
      <w:r>
        <w:rPr>
          <w:sz w:val="24"/>
        </w:rPr>
        <w:t>and the</w:t>
      </w:r>
      <w:r>
        <w:rPr>
          <w:spacing w:val="-1"/>
          <w:sz w:val="24"/>
        </w:rPr>
        <w:t xml:space="preserve"> </w:t>
      </w:r>
      <w:r>
        <w:rPr>
          <w:sz w:val="24"/>
        </w:rPr>
        <w:t>CFO</w:t>
      </w:r>
      <w:r>
        <w:rPr>
          <w:spacing w:val="-4"/>
          <w:sz w:val="24"/>
        </w:rPr>
        <w:t xml:space="preserve"> </w:t>
      </w:r>
      <w:r>
        <w:rPr>
          <w:sz w:val="24"/>
        </w:rPr>
        <w:t>&amp;</w:t>
      </w:r>
      <w:r>
        <w:rPr>
          <w:spacing w:val="-4"/>
          <w:sz w:val="24"/>
        </w:rPr>
        <w:t xml:space="preserve"> </w:t>
      </w:r>
      <w:r>
        <w:rPr>
          <w:sz w:val="24"/>
        </w:rPr>
        <w:t>Company</w:t>
      </w:r>
      <w:r>
        <w:rPr>
          <w:spacing w:val="-4"/>
          <w:sz w:val="24"/>
        </w:rPr>
        <w:t xml:space="preserve"> </w:t>
      </w:r>
      <w:r>
        <w:rPr>
          <w:sz w:val="24"/>
        </w:rPr>
        <w:t>Secretary</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Company</w:t>
      </w:r>
      <w:r>
        <w:rPr>
          <w:spacing w:val="-2"/>
          <w:sz w:val="24"/>
        </w:rPr>
        <w:t xml:space="preserve"> </w:t>
      </w:r>
      <w:r>
        <w:rPr>
          <w:sz w:val="24"/>
        </w:rPr>
        <w:t>shall</w:t>
      </w:r>
      <w:r>
        <w:rPr>
          <w:spacing w:val="-5"/>
          <w:sz w:val="24"/>
        </w:rPr>
        <w:t xml:space="preserve"> </w:t>
      </w:r>
      <w:r>
        <w:rPr>
          <w:sz w:val="24"/>
        </w:rPr>
        <w:t>severally be responsible and authorised</w:t>
      </w:r>
      <w:r>
        <w:rPr>
          <w:spacing w:val="-2"/>
          <w:sz w:val="24"/>
        </w:rPr>
        <w:t xml:space="preserve"> </w:t>
      </w:r>
      <w:r>
        <w:rPr>
          <w:sz w:val="24"/>
        </w:rPr>
        <w:t>for ascertaining the materiality of</w:t>
      </w:r>
      <w:r>
        <w:rPr>
          <w:spacing w:val="-1"/>
          <w:sz w:val="24"/>
        </w:rPr>
        <w:t xml:space="preserve"> </w:t>
      </w:r>
      <w:r>
        <w:rPr>
          <w:sz w:val="24"/>
        </w:rPr>
        <w:t>event/information considering its nature and disclosure after taking into account various provisions of the Listing Regulations and this Policy.</w:t>
      </w:r>
    </w:p>
    <w:p w14:paraId="564AE864" w14:textId="77777777" w:rsidR="004426C4" w:rsidRDefault="00D2274D">
      <w:pPr>
        <w:pStyle w:val="ListParagraph"/>
        <w:numPr>
          <w:ilvl w:val="1"/>
          <w:numId w:val="3"/>
        </w:numPr>
        <w:tabs>
          <w:tab w:val="left" w:pos="1120"/>
        </w:tabs>
        <w:spacing w:before="292"/>
        <w:ind w:right="316"/>
        <w:jc w:val="both"/>
        <w:rPr>
          <w:sz w:val="24"/>
        </w:rPr>
      </w:pPr>
      <w:r>
        <w:rPr>
          <w:sz w:val="24"/>
        </w:rPr>
        <w:t>The Senior Management Personnel of the Company shall forthwith inform all potential event/information as per Para A and Para B of Part A of Schedule III of the Listing Regulations, relating to the Company and/or the Subsidiaries (to the extent such information is material for the Company) to the Managing Director &amp; CEO and/or the CFO &amp; Company Secretary of the Company, and/or such other employees of the Company authorised by them in this regard,</w:t>
      </w:r>
      <w:r>
        <w:rPr>
          <w:spacing w:val="40"/>
          <w:sz w:val="24"/>
        </w:rPr>
        <w:t xml:space="preserve"> </w:t>
      </w:r>
      <w:r>
        <w:rPr>
          <w:sz w:val="24"/>
        </w:rPr>
        <w:t>with adequate information/data to facilitate a prompt and appropriate disclosure to the Stock Exchanges. The process of disclosure shall be in line with the process set out under the internal code of</w:t>
      </w:r>
      <w:r>
        <w:rPr>
          <w:spacing w:val="-4"/>
          <w:sz w:val="24"/>
        </w:rPr>
        <w:t xml:space="preserve"> </w:t>
      </w:r>
      <w:r>
        <w:rPr>
          <w:sz w:val="24"/>
        </w:rPr>
        <w:t>procedures</w:t>
      </w:r>
      <w:r>
        <w:rPr>
          <w:spacing w:val="-4"/>
          <w:sz w:val="24"/>
        </w:rPr>
        <w:t xml:space="preserve"> </w:t>
      </w:r>
      <w:r>
        <w:rPr>
          <w:sz w:val="24"/>
        </w:rPr>
        <w:t>for</w:t>
      </w:r>
      <w:r>
        <w:rPr>
          <w:spacing w:val="-2"/>
          <w:sz w:val="24"/>
        </w:rPr>
        <w:t xml:space="preserve"> </w:t>
      </w:r>
      <w:r>
        <w:rPr>
          <w:sz w:val="24"/>
        </w:rPr>
        <w:t>disclosure of material</w:t>
      </w:r>
      <w:r>
        <w:rPr>
          <w:spacing w:val="-3"/>
          <w:sz w:val="24"/>
        </w:rPr>
        <w:t xml:space="preserve"> </w:t>
      </w:r>
      <w:r>
        <w:rPr>
          <w:sz w:val="24"/>
        </w:rPr>
        <w:t>event/information</w:t>
      </w:r>
      <w:r>
        <w:rPr>
          <w:spacing w:val="-2"/>
          <w:sz w:val="24"/>
        </w:rPr>
        <w:t xml:space="preserve"> </w:t>
      </w:r>
      <w:r>
        <w:rPr>
          <w:sz w:val="24"/>
        </w:rPr>
        <w:t>in</w:t>
      </w:r>
      <w:r>
        <w:rPr>
          <w:spacing w:val="-4"/>
          <w:sz w:val="24"/>
        </w:rPr>
        <w:t xml:space="preserve"> </w:t>
      </w:r>
      <w:r>
        <w:rPr>
          <w:sz w:val="24"/>
        </w:rPr>
        <w:t>relation to the Company</w:t>
      </w:r>
      <w:r>
        <w:rPr>
          <w:spacing w:val="-3"/>
          <w:sz w:val="24"/>
        </w:rPr>
        <w:t xml:space="preserve"> </w:t>
      </w:r>
      <w:r>
        <w:rPr>
          <w:sz w:val="24"/>
        </w:rPr>
        <w:t>and as per the requirements prescribed by the Listing Regulations.</w:t>
      </w:r>
    </w:p>
    <w:p w14:paraId="12C23732" w14:textId="77777777" w:rsidR="004426C4" w:rsidRDefault="004426C4">
      <w:pPr>
        <w:pStyle w:val="BodyText"/>
        <w:spacing w:before="1"/>
      </w:pPr>
    </w:p>
    <w:p w14:paraId="3FCC3E19" w14:textId="3DDE8271" w:rsidR="004426C4" w:rsidRDefault="00D2274D">
      <w:pPr>
        <w:pStyle w:val="ListParagraph"/>
        <w:numPr>
          <w:ilvl w:val="1"/>
          <w:numId w:val="3"/>
        </w:numPr>
        <w:tabs>
          <w:tab w:val="left" w:pos="1120"/>
        </w:tabs>
        <w:ind w:right="314"/>
        <w:jc w:val="both"/>
        <w:rPr>
          <w:sz w:val="24"/>
        </w:rPr>
      </w:pPr>
      <w:r>
        <w:rPr>
          <w:sz w:val="24"/>
        </w:rPr>
        <w:t>The contact details of the persons authorised to determine materiality of events under this Policy is M</w:t>
      </w:r>
      <w:r w:rsidR="006C4EE7">
        <w:rPr>
          <w:sz w:val="24"/>
        </w:rPr>
        <w:t>rs</w:t>
      </w:r>
      <w:r>
        <w:rPr>
          <w:sz w:val="24"/>
        </w:rPr>
        <w:t xml:space="preserve">. </w:t>
      </w:r>
      <w:r w:rsidR="006C4EE7">
        <w:rPr>
          <w:sz w:val="24"/>
        </w:rPr>
        <w:t>K. Parvathi Reddy</w:t>
      </w:r>
      <w:r>
        <w:rPr>
          <w:sz w:val="24"/>
        </w:rPr>
        <w:t xml:space="preserve">, </w:t>
      </w:r>
      <w:r w:rsidR="006C4EE7">
        <w:rPr>
          <w:sz w:val="24"/>
        </w:rPr>
        <w:t>Managing</w:t>
      </w:r>
      <w:r>
        <w:rPr>
          <w:sz w:val="24"/>
        </w:rPr>
        <w:t xml:space="preserve"> Director.</w:t>
      </w:r>
    </w:p>
    <w:p w14:paraId="1977231F" w14:textId="77777777" w:rsidR="004426C4" w:rsidRDefault="004426C4">
      <w:pPr>
        <w:pStyle w:val="BodyText"/>
      </w:pPr>
    </w:p>
    <w:p w14:paraId="0A8B0E2B" w14:textId="77777777" w:rsidR="004426C4" w:rsidRDefault="004426C4">
      <w:pPr>
        <w:pStyle w:val="BodyText"/>
        <w:spacing w:before="2"/>
      </w:pPr>
    </w:p>
    <w:p w14:paraId="13AB3A0D" w14:textId="77777777" w:rsidR="004426C4" w:rsidRDefault="00D2274D">
      <w:pPr>
        <w:pStyle w:val="ListParagraph"/>
        <w:numPr>
          <w:ilvl w:val="1"/>
          <w:numId w:val="3"/>
        </w:numPr>
        <w:tabs>
          <w:tab w:val="left" w:pos="1120"/>
        </w:tabs>
        <w:ind w:right="327"/>
        <w:jc w:val="both"/>
        <w:rPr>
          <w:sz w:val="24"/>
        </w:rPr>
      </w:pPr>
      <w:r>
        <w:rPr>
          <w:sz w:val="24"/>
        </w:rPr>
        <w:t>The</w:t>
      </w:r>
      <w:r>
        <w:rPr>
          <w:spacing w:val="-2"/>
          <w:sz w:val="24"/>
        </w:rPr>
        <w:t xml:space="preserve"> </w:t>
      </w:r>
      <w:r>
        <w:rPr>
          <w:sz w:val="24"/>
        </w:rPr>
        <w:t>Managing</w:t>
      </w:r>
      <w:r>
        <w:rPr>
          <w:spacing w:val="-5"/>
          <w:sz w:val="24"/>
        </w:rPr>
        <w:t xml:space="preserve"> </w:t>
      </w:r>
      <w:r>
        <w:rPr>
          <w:sz w:val="24"/>
        </w:rPr>
        <w:t>Director</w:t>
      </w:r>
      <w:r>
        <w:rPr>
          <w:spacing w:val="-4"/>
          <w:sz w:val="24"/>
        </w:rPr>
        <w:t xml:space="preserve"> </w:t>
      </w:r>
      <w:r>
        <w:rPr>
          <w:sz w:val="24"/>
        </w:rPr>
        <w:t>&amp;</w:t>
      </w:r>
      <w:r>
        <w:rPr>
          <w:spacing w:val="-4"/>
          <w:sz w:val="24"/>
        </w:rPr>
        <w:t xml:space="preserve"> </w:t>
      </w:r>
      <w:r>
        <w:rPr>
          <w:sz w:val="24"/>
        </w:rPr>
        <w:t>CEO</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CFO</w:t>
      </w:r>
      <w:r>
        <w:rPr>
          <w:spacing w:val="-4"/>
          <w:sz w:val="24"/>
        </w:rPr>
        <w:t xml:space="preserve"> </w:t>
      </w:r>
      <w:r>
        <w:rPr>
          <w:sz w:val="24"/>
        </w:rPr>
        <w:t>&amp;</w:t>
      </w:r>
      <w:r>
        <w:rPr>
          <w:spacing w:val="-4"/>
          <w:sz w:val="24"/>
        </w:rPr>
        <w:t xml:space="preserve"> </w:t>
      </w:r>
      <w:r>
        <w:rPr>
          <w:sz w:val="24"/>
        </w:rPr>
        <w:t>Company</w:t>
      </w:r>
      <w:r>
        <w:rPr>
          <w:spacing w:val="-4"/>
          <w:sz w:val="24"/>
        </w:rPr>
        <w:t xml:space="preserve"> </w:t>
      </w:r>
      <w:r>
        <w:rPr>
          <w:sz w:val="24"/>
        </w:rPr>
        <w:t>Secretary</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Company</w:t>
      </w:r>
      <w:r>
        <w:rPr>
          <w:spacing w:val="-4"/>
          <w:sz w:val="24"/>
        </w:rPr>
        <w:t xml:space="preserve"> </w:t>
      </w:r>
      <w:r>
        <w:rPr>
          <w:sz w:val="24"/>
        </w:rPr>
        <w:t>shall</w:t>
      </w:r>
      <w:r>
        <w:rPr>
          <w:spacing w:val="-4"/>
          <w:sz w:val="24"/>
        </w:rPr>
        <w:t xml:space="preserve"> </w:t>
      </w:r>
      <w:r>
        <w:rPr>
          <w:sz w:val="24"/>
        </w:rPr>
        <w:t>severally be responsible and authorised for dissemination of such events and information in accordance with the provisions of the Listing Regulations or any other law as may be applicable.</w:t>
      </w:r>
    </w:p>
    <w:p w14:paraId="2ADEC191" w14:textId="77777777" w:rsidR="004426C4" w:rsidRDefault="004426C4">
      <w:pPr>
        <w:pStyle w:val="BodyText"/>
        <w:spacing w:before="1"/>
      </w:pPr>
    </w:p>
    <w:p w14:paraId="3EB49E09" w14:textId="77777777" w:rsidR="004426C4" w:rsidRDefault="00D2274D">
      <w:pPr>
        <w:pStyle w:val="ListParagraph"/>
        <w:numPr>
          <w:ilvl w:val="1"/>
          <w:numId w:val="3"/>
        </w:numPr>
        <w:tabs>
          <w:tab w:val="left" w:pos="1120"/>
        </w:tabs>
        <w:ind w:right="315"/>
        <w:jc w:val="both"/>
        <w:rPr>
          <w:sz w:val="24"/>
        </w:rPr>
      </w:pPr>
      <w:r>
        <w:rPr>
          <w:sz w:val="24"/>
        </w:rPr>
        <w:t>The disclosures made under Regulation 30 of the Listing Regulations and such other disclosures as may be required, shall be hosted on the website of the Company simultaneously communicated to the Stock Exchanges in the permitted mode.</w:t>
      </w:r>
    </w:p>
    <w:p w14:paraId="321F8840" w14:textId="77777777" w:rsidR="004426C4" w:rsidRDefault="004426C4">
      <w:pPr>
        <w:pStyle w:val="ListParagraph"/>
        <w:rPr>
          <w:sz w:val="24"/>
        </w:rPr>
        <w:sectPr w:rsidR="004426C4">
          <w:pgSz w:w="12240" w:h="15840"/>
          <w:pgMar w:top="1080" w:right="720" w:bottom="1020" w:left="720" w:header="0" w:footer="824" w:gutter="0"/>
          <w:cols w:space="720"/>
        </w:sectPr>
      </w:pPr>
    </w:p>
    <w:p w14:paraId="7EBAD5F0" w14:textId="77777777" w:rsidR="004426C4" w:rsidRDefault="00D2274D">
      <w:pPr>
        <w:pStyle w:val="Heading1"/>
        <w:numPr>
          <w:ilvl w:val="0"/>
          <w:numId w:val="5"/>
        </w:numPr>
        <w:tabs>
          <w:tab w:val="left" w:pos="650"/>
        </w:tabs>
        <w:spacing w:before="23"/>
        <w:ind w:left="650" w:hanging="307"/>
      </w:pPr>
      <w:r>
        <w:rPr>
          <w:color w:val="003200"/>
          <w:spacing w:val="-2"/>
          <w:u w:val="thick" w:color="1F4579"/>
        </w:rPr>
        <w:lastRenderedPageBreak/>
        <w:t>AMENDMENTS</w:t>
      </w:r>
      <w:r>
        <w:rPr>
          <w:color w:val="003200"/>
          <w:spacing w:val="-7"/>
          <w:u w:val="thick" w:color="1F4579"/>
        </w:rPr>
        <w:t xml:space="preserve"> </w:t>
      </w:r>
      <w:r>
        <w:rPr>
          <w:color w:val="003200"/>
          <w:spacing w:val="-2"/>
          <w:u w:val="thick" w:color="1F4579"/>
        </w:rPr>
        <w:t>TO</w:t>
      </w:r>
      <w:r>
        <w:rPr>
          <w:color w:val="003200"/>
          <w:spacing w:val="-6"/>
          <w:u w:val="thick" w:color="1F4579"/>
        </w:rPr>
        <w:t xml:space="preserve"> </w:t>
      </w:r>
      <w:r>
        <w:rPr>
          <w:color w:val="003200"/>
          <w:spacing w:val="-2"/>
          <w:u w:val="thick" w:color="1F4579"/>
        </w:rPr>
        <w:t>THE</w:t>
      </w:r>
      <w:r>
        <w:rPr>
          <w:color w:val="003200"/>
          <w:spacing w:val="-16"/>
          <w:u w:val="thick" w:color="1F4579"/>
        </w:rPr>
        <w:t xml:space="preserve"> </w:t>
      </w:r>
      <w:r>
        <w:rPr>
          <w:color w:val="003200"/>
          <w:spacing w:val="-2"/>
          <w:u w:val="thick" w:color="1F4579"/>
        </w:rPr>
        <w:t>POLICY</w:t>
      </w:r>
    </w:p>
    <w:p w14:paraId="60AE5E75" w14:textId="77777777" w:rsidR="004426C4" w:rsidRDefault="004426C4">
      <w:pPr>
        <w:pStyle w:val="BodyText"/>
        <w:spacing w:before="2"/>
        <w:rPr>
          <w:b/>
        </w:rPr>
      </w:pPr>
    </w:p>
    <w:p w14:paraId="1C6A9B87" w14:textId="77777777" w:rsidR="004426C4" w:rsidRDefault="00D2274D">
      <w:pPr>
        <w:pStyle w:val="BodyText"/>
        <w:ind w:left="720" w:right="327"/>
        <w:jc w:val="both"/>
      </w:pPr>
      <w:r>
        <w:t>The Company is committed to continuously reviewing and updating its policies and procedures. Therefore, this Policy is subject to modification. The Board shall review this Policy once in 3 (three) years. This</w:t>
      </w:r>
      <w:r>
        <w:rPr>
          <w:spacing w:val="-2"/>
        </w:rPr>
        <w:t xml:space="preserve"> </w:t>
      </w:r>
      <w:r>
        <w:t>Policy and every subsequent modification, alteration or amendment made thereto, shall be promptly disclosed on the Company’s website .</w:t>
      </w:r>
    </w:p>
    <w:p w14:paraId="40DD4889" w14:textId="77777777" w:rsidR="004426C4" w:rsidRDefault="004426C4">
      <w:pPr>
        <w:pStyle w:val="BodyText"/>
        <w:spacing w:before="105"/>
      </w:pPr>
    </w:p>
    <w:p w14:paraId="043475FB" w14:textId="77777777" w:rsidR="004426C4" w:rsidRDefault="00D2274D">
      <w:pPr>
        <w:pStyle w:val="BodyText"/>
        <w:ind w:left="719" w:right="327"/>
        <w:jc w:val="both"/>
      </w:pPr>
      <w:r>
        <w:t>In case of any amendment(s), clarification(s), circular(s) etc. issued by the relevant authorities, not being consistent with the provisions laid down under this Policy, then such amendment(s), clarification(s), circular(s) etc. shall prevail upon the provisions hereunder</w:t>
      </w:r>
      <w:r>
        <w:rPr>
          <w:spacing w:val="-4"/>
        </w:rPr>
        <w:t xml:space="preserve"> </w:t>
      </w:r>
      <w:r>
        <w:t>and this Policy</w:t>
      </w:r>
      <w:r>
        <w:rPr>
          <w:spacing w:val="-4"/>
        </w:rPr>
        <w:t xml:space="preserve"> </w:t>
      </w:r>
      <w:r>
        <w:t>shall stand amended</w:t>
      </w:r>
      <w:r>
        <w:rPr>
          <w:spacing w:val="-14"/>
        </w:rPr>
        <w:t xml:space="preserve"> </w:t>
      </w:r>
      <w:r>
        <w:t>accordingly</w:t>
      </w:r>
      <w:r>
        <w:rPr>
          <w:spacing w:val="-14"/>
        </w:rPr>
        <w:t xml:space="preserve"> </w:t>
      </w:r>
      <w:r>
        <w:t>from</w:t>
      </w:r>
      <w:r>
        <w:rPr>
          <w:spacing w:val="-11"/>
        </w:rPr>
        <w:t xml:space="preserve"> </w:t>
      </w:r>
      <w:r>
        <w:t>the</w:t>
      </w:r>
      <w:r>
        <w:rPr>
          <w:spacing w:val="-13"/>
        </w:rPr>
        <w:t xml:space="preserve"> </w:t>
      </w:r>
      <w:r>
        <w:t>effective</w:t>
      </w:r>
      <w:r>
        <w:rPr>
          <w:spacing w:val="-14"/>
        </w:rPr>
        <w:t xml:space="preserve"> </w:t>
      </w:r>
      <w:r>
        <w:t>date</w:t>
      </w:r>
      <w:r>
        <w:rPr>
          <w:spacing w:val="-10"/>
        </w:rPr>
        <w:t xml:space="preserve"> </w:t>
      </w:r>
      <w:r>
        <w:t>as</w:t>
      </w:r>
      <w:r>
        <w:rPr>
          <w:spacing w:val="-14"/>
        </w:rPr>
        <w:t xml:space="preserve"> </w:t>
      </w:r>
      <w:r>
        <w:t>laid</w:t>
      </w:r>
      <w:r>
        <w:rPr>
          <w:spacing w:val="-8"/>
        </w:rPr>
        <w:t xml:space="preserve"> </w:t>
      </w:r>
      <w:r>
        <w:t>down</w:t>
      </w:r>
      <w:r>
        <w:rPr>
          <w:spacing w:val="-13"/>
        </w:rPr>
        <w:t xml:space="preserve"> </w:t>
      </w:r>
      <w:r>
        <w:t>under</w:t>
      </w:r>
      <w:r>
        <w:rPr>
          <w:spacing w:val="-13"/>
        </w:rPr>
        <w:t xml:space="preserve"> </w:t>
      </w:r>
      <w:r>
        <w:t>such</w:t>
      </w:r>
      <w:r>
        <w:rPr>
          <w:spacing w:val="-11"/>
        </w:rPr>
        <w:t xml:space="preserve"> </w:t>
      </w:r>
      <w:r>
        <w:t>amendment(s),</w:t>
      </w:r>
      <w:r>
        <w:rPr>
          <w:spacing w:val="-10"/>
        </w:rPr>
        <w:t xml:space="preserve"> </w:t>
      </w:r>
      <w:r>
        <w:t>clarification(s), circular(s) etc.</w:t>
      </w:r>
    </w:p>
    <w:sectPr w:rsidR="004426C4">
      <w:pgSz w:w="12240" w:h="15840"/>
      <w:pgMar w:top="1320" w:right="720" w:bottom="1020" w:left="720" w:header="0" w:footer="824"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A683" w14:textId="77777777" w:rsidR="00D2274D" w:rsidRDefault="00D2274D">
      <w:r>
        <w:separator/>
      </w:r>
    </w:p>
  </w:endnote>
  <w:endnote w:type="continuationSeparator" w:id="0">
    <w:p w14:paraId="508F92C7" w14:textId="77777777" w:rsidR="00D2274D" w:rsidRDefault="00D2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C215" w14:textId="1171FD02" w:rsidR="004426C4" w:rsidRDefault="00D2274D">
    <w:pPr>
      <w:pStyle w:val="BodyText"/>
      <w:spacing w:line="14" w:lineRule="auto"/>
      <w:rPr>
        <w:sz w:val="20"/>
      </w:rPr>
    </w:pPr>
    <w:r>
      <w:rPr>
        <w:noProof/>
        <w:sz w:val="20"/>
      </w:rPr>
      <mc:AlternateContent>
        <mc:Choice Requires="wps">
          <w:drawing>
            <wp:anchor distT="0" distB="0" distL="0" distR="0" simplePos="0" relativeHeight="487515136" behindDoc="1" locked="0" layoutInCell="1" allowOverlap="1" wp14:anchorId="55909007" wp14:editId="5D03DF76">
              <wp:simplePos x="0" y="0"/>
              <wp:positionH relativeFrom="page">
                <wp:posOffset>1256795</wp:posOffset>
              </wp:positionH>
              <wp:positionV relativeFrom="page">
                <wp:posOffset>9395220</wp:posOffset>
              </wp:positionV>
              <wp:extent cx="580898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311785"/>
                      </a:xfrm>
                      <a:prstGeom prst="rect">
                        <a:avLst/>
                      </a:prstGeom>
                    </wps:spPr>
                    <wps:txbx>
                      <w:txbxContent>
                        <w:p w14:paraId="155EDC2B" w14:textId="22CE0ACF" w:rsidR="004426C4" w:rsidRDefault="004426C4" w:rsidP="00FD7B59">
                          <w:pPr>
                            <w:spacing w:before="10"/>
                            <w:ind w:right="18"/>
                            <w:rPr>
                              <w:rFonts w:ascii="Times New Roman" w:hAnsi="Times New Roman"/>
                              <w:i/>
                              <w:sz w:val="20"/>
                            </w:rPr>
                          </w:pPr>
                        </w:p>
                      </w:txbxContent>
                    </wps:txbx>
                    <wps:bodyPr wrap="square" lIns="0" tIns="0" rIns="0" bIns="0" rtlCol="0">
                      <a:noAutofit/>
                    </wps:bodyPr>
                  </wps:wsp>
                </a:graphicData>
              </a:graphic>
            </wp:anchor>
          </w:drawing>
        </mc:Choice>
        <mc:Fallback>
          <w:pict>
            <v:shapetype w14:anchorId="55909007" id="_x0000_t202" coordsize="21600,21600" o:spt="202" path="m,l,21600r21600,l21600,xe">
              <v:stroke joinstyle="miter"/>
              <v:path gradientshapeok="t" o:connecttype="rect"/>
            </v:shapetype>
            <v:shape id="Textbox 2" o:spid="_x0000_s1026" type="#_x0000_t202" style="position:absolute;margin-left:98.95pt;margin-top:739.8pt;width:457.4pt;height:24.5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" filled="f" stroked="f">
              <v:textbox inset="0,0,0,0">
                <w:txbxContent>
                  <w:p w14:paraId="155EDC2B" w14:textId="22CE0ACF" w:rsidR="004426C4" w:rsidRDefault="004426C4" w:rsidP="00FD7B59">
                    <w:pPr>
                      <w:spacing w:before="10"/>
                      <w:ind w:right="18"/>
                      <w:rPr>
                        <w:rFonts w:ascii="Times New Roman" w:hAnsi="Times New Roman"/>
                        <w:i/>
                        <w:sz w:val="20"/>
                      </w:rPr>
                    </w:pPr>
                  </w:p>
                </w:txbxContent>
              </v:textbox>
              <w10:wrap anchorx="page" anchory="page"/>
            </v:shape>
          </w:pict>
        </mc:Fallback>
      </mc:AlternateContent>
    </w:r>
    <w:r>
      <w:rPr>
        <w:noProof/>
        <w:sz w:val="20"/>
      </w:rPr>
      <mc:AlternateContent>
        <mc:Choice Requires="wps">
          <w:drawing>
            <wp:anchor distT="0" distB="0" distL="0" distR="0" simplePos="0" relativeHeight="487515648" behindDoc="1" locked="0" layoutInCell="1" allowOverlap="1" wp14:anchorId="5BA97668" wp14:editId="0F304F46">
              <wp:simplePos x="0" y="0"/>
              <wp:positionH relativeFrom="page">
                <wp:posOffset>7303007</wp:posOffset>
              </wp:positionH>
              <wp:positionV relativeFrom="page">
                <wp:posOffset>9809680</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F05525" w14:textId="77777777" w:rsidR="004426C4" w:rsidRDefault="00D2274D">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5BA97668" id="Textbox 3" o:spid="_x0000_s1027" type="#_x0000_t202" style="position:absolute;margin-left:575.05pt;margin-top:772.4pt;width:12.6pt;height:13.0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" filled="f" stroked="f">
              <v:textbox inset="0,0,0,0">
                <w:txbxContent>
                  <w:p w14:paraId="3FF05525" w14:textId="77777777" w:rsidR="004426C4" w:rsidRDefault="00D2274D">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9C98" w14:textId="77777777" w:rsidR="00D2274D" w:rsidRDefault="00D2274D">
      <w:r>
        <w:separator/>
      </w:r>
    </w:p>
  </w:footnote>
  <w:footnote w:type="continuationSeparator" w:id="0">
    <w:p w14:paraId="4241F38C" w14:textId="77777777" w:rsidR="00D2274D" w:rsidRDefault="00D22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F6756"/>
    <w:multiLevelType w:val="hybridMultilevel"/>
    <w:tmpl w:val="1B6424A4"/>
    <w:lvl w:ilvl="0" w:tplc="F26A85D4">
      <w:numFmt w:val="bullet"/>
      <w:lvlText w:val=""/>
      <w:lvlJc w:val="left"/>
      <w:pPr>
        <w:ind w:left="1752" w:hanging="360"/>
      </w:pPr>
      <w:rPr>
        <w:rFonts w:ascii="Symbol" w:eastAsia="Symbol" w:hAnsi="Symbol" w:cs="Symbol" w:hint="default"/>
        <w:b w:val="0"/>
        <w:bCs w:val="0"/>
        <w:i w:val="0"/>
        <w:iCs w:val="0"/>
        <w:spacing w:val="0"/>
        <w:w w:val="94"/>
        <w:sz w:val="24"/>
        <w:szCs w:val="24"/>
        <w:lang w:val="en-US" w:eastAsia="en-US" w:bidi="ar-SA"/>
      </w:rPr>
    </w:lvl>
    <w:lvl w:ilvl="1" w:tplc="7BA28076">
      <w:numFmt w:val="bullet"/>
      <w:lvlText w:val="•"/>
      <w:lvlJc w:val="left"/>
      <w:pPr>
        <w:ind w:left="2664" w:hanging="360"/>
      </w:pPr>
      <w:rPr>
        <w:rFonts w:hint="default"/>
        <w:lang w:val="en-US" w:eastAsia="en-US" w:bidi="ar-SA"/>
      </w:rPr>
    </w:lvl>
    <w:lvl w:ilvl="2" w:tplc="9B4C55FA">
      <w:numFmt w:val="bullet"/>
      <w:lvlText w:val="•"/>
      <w:lvlJc w:val="left"/>
      <w:pPr>
        <w:ind w:left="3568" w:hanging="360"/>
      </w:pPr>
      <w:rPr>
        <w:rFonts w:hint="default"/>
        <w:lang w:val="en-US" w:eastAsia="en-US" w:bidi="ar-SA"/>
      </w:rPr>
    </w:lvl>
    <w:lvl w:ilvl="3" w:tplc="CDDABC6C">
      <w:numFmt w:val="bullet"/>
      <w:lvlText w:val="•"/>
      <w:lvlJc w:val="left"/>
      <w:pPr>
        <w:ind w:left="4472" w:hanging="360"/>
      </w:pPr>
      <w:rPr>
        <w:rFonts w:hint="default"/>
        <w:lang w:val="en-US" w:eastAsia="en-US" w:bidi="ar-SA"/>
      </w:rPr>
    </w:lvl>
    <w:lvl w:ilvl="4" w:tplc="2AFC885E">
      <w:numFmt w:val="bullet"/>
      <w:lvlText w:val="•"/>
      <w:lvlJc w:val="left"/>
      <w:pPr>
        <w:ind w:left="5376" w:hanging="360"/>
      </w:pPr>
      <w:rPr>
        <w:rFonts w:hint="default"/>
        <w:lang w:val="en-US" w:eastAsia="en-US" w:bidi="ar-SA"/>
      </w:rPr>
    </w:lvl>
    <w:lvl w:ilvl="5" w:tplc="0D8AD354">
      <w:numFmt w:val="bullet"/>
      <w:lvlText w:val="•"/>
      <w:lvlJc w:val="left"/>
      <w:pPr>
        <w:ind w:left="6280" w:hanging="360"/>
      </w:pPr>
      <w:rPr>
        <w:rFonts w:hint="default"/>
        <w:lang w:val="en-US" w:eastAsia="en-US" w:bidi="ar-SA"/>
      </w:rPr>
    </w:lvl>
    <w:lvl w:ilvl="6" w:tplc="E656101A">
      <w:numFmt w:val="bullet"/>
      <w:lvlText w:val="•"/>
      <w:lvlJc w:val="left"/>
      <w:pPr>
        <w:ind w:left="7184" w:hanging="360"/>
      </w:pPr>
      <w:rPr>
        <w:rFonts w:hint="default"/>
        <w:lang w:val="en-US" w:eastAsia="en-US" w:bidi="ar-SA"/>
      </w:rPr>
    </w:lvl>
    <w:lvl w:ilvl="7" w:tplc="379257AE">
      <w:numFmt w:val="bullet"/>
      <w:lvlText w:val="•"/>
      <w:lvlJc w:val="left"/>
      <w:pPr>
        <w:ind w:left="8088" w:hanging="360"/>
      </w:pPr>
      <w:rPr>
        <w:rFonts w:hint="default"/>
        <w:lang w:val="en-US" w:eastAsia="en-US" w:bidi="ar-SA"/>
      </w:rPr>
    </w:lvl>
    <w:lvl w:ilvl="8" w:tplc="02166134">
      <w:numFmt w:val="bullet"/>
      <w:lvlText w:val="•"/>
      <w:lvlJc w:val="left"/>
      <w:pPr>
        <w:ind w:left="8992" w:hanging="360"/>
      </w:pPr>
      <w:rPr>
        <w:rFonts w:hint="default"/>
        <w:lang w:val="en-US" w:eastAsia="en-US" w:bidi="ar-SA"/>
      </w:rPr>
    </w:lvl>
  </w:abstractNum>
  <w:abstractNum w:abstractNumId="1" w15:restartNumberingAfterBreak="0">
    <w:nsid w:val="3EFD2FF5"/>
    <w:multiLevelType w:val="hybridMultilevel"/>
    <w:tmpl w:val="3014C562"/>
    <w:lvl w:ilvl="0" w:tplc="B6205DA8">
      <w:start w:val="1"/>
      <w:numFmt w:val="lowerLetter"/>
      <w:lvlText w:val="%1."/>
      <w:lvlJc w:val="left"/>
      <w:pPr>
        <w:ind w:left="1080" w:hanging="358"/>
        <w:jc w:val="left"/>
      </w:pPr>
      <w:rPr>
        <w:rFonts w:ascii="Calibri" w:eastAsia="Calibri" w:hAnsi="Calibri" w:cs="Calibri" w:hint="default"/>
        <w:b/>
        <w:bCs/>
        <w:i w:val="0"/>
        <w:iCs w:val="0"/>
        <w:spacing w:val="-4"/>
        <w:w w:val="95"/>
        <w:sz w:val="24"/>
        <w:szCs w:val="24"/>
        <w:lang w:val="en-US" w:eastAsia="en-US" w:bidi="ar-SA"/>
      </w:rPr>
    </w:lvl>
    <w:lvl w:ilvl="1" w:tplc="76249E3C">
      <w:numFmt w:val="bullet"/>
      <w:lvlText w:val="•"/>
      <w:lvlJc w:val="left"/>
      <w:pPr>
        <w:ind w:left="2052" w:hanging="358"/>
      </w:pPr>
      <w:rPr>
        <w:rFonts w:hint="default"/>
        <w:lang w:val="en-US" w:eastAsia="en-US" w:bidi="ar-SA"/>
      </w:rPr>
    </w:lvl>
    <w:lvl w:ilvl="2" w:tplc="10DAEDFC">
      <w:numFmt w:val="bullet"/>
      <w:lvlText w:val="•"/>
      <w:lvlJc w:val="left"/>
      <w:pPr>
        <w:ind w:left="3024" w:hanging="358"/>
      </w:pPr>
      <w:rPr>
        <w:rFonts w:hint="default"/>
        <w:lang w:val="en-US" w:eastAsia="en-US" w:bidi="ar-SA"/>
      </w:rPr>
    </w:lvl>
    <w:lvl w:ilvl="3" w:tplc="6868EC42">
      <w:numFmt w:val="bullet"/>
      <w:lvlText w:val="•"/>
      <w:lvlJc w:val="left"/>
      <w:pPr>
        <w:ind w:left="3996" w:hanging="358"/>
      </w:pPr>
      <w:rPr>
        <w:rFonts w:hint="default"/>
        <w:lang w:val="en-US" w:eastAsia="en-US" w:bidi="ar-SA"/>
      </w:rPr>
    </w:lvl>
    <w:lvl w:ilvl="4" w:tplc="22C68342">
      <w:numFmt w:val="bullet"/>
      <w:lvlText w:val="•"/>
      <w:lvlJc w:val="left"/>
      <w:pPr>
        <w:ind w:left="4968" w:hanging="358"/>
      </w:pPr>
      <w:rPr>
        <w:rFonts w:hint="default"/>
        <w:lang w:val="en-US" w:eastAsia="en-US" w:bidi="ar-SA"/>
      </w:rPr>
    </w:lvl>
    <w:lvl w:ilvl="5" w:tplc="00DEC138">
      <w:numFmt w:val="bullet"/>
      <w:lvlText w:val="•"/>
      <w:lvlJc w:val="left"/>
      <w:pPr>
        <w:ind w:left="5940" w:hanging="358"/>
      </w:pPr>
      <w:rPr>
        <w:rFonts w:hint="default"/>
        <w:lang w:val="en-US" w:eastAsia="en-US" w:bidi="ar-SA"/>
      </w:rPr>
    </w:lvl>
    <w:lvl w:ilvl="6" w:tplc="08F4B2B0">
      <w:numFmt w:val="bullet"/>
      <w:lvlText w:val="•"/>
      <w:lvlJc w:val="left"/>
      <w:pPr>
        <w:ind w:left="6912" w:hanging="358"/>
      </w:pPr>
      <w:rPr>
        <w:rFonts w:hint="default"/>
        <w:lang w:val="en-US" w:eastAsia="en-US" w:bidi="ar-SA"/>
      </w:rPr>
    </w:lvl>
    <w:lvl w:ilvl="7" w:tplc="BD701DE0">
      <w:numFmt w:val="bullet"/>
      <w:lvlText w:val="•"/>
      <w:lvlJc w:val="left"/>
      <w:pPr>
        <w:ind w:left="7884" w:hanging="358"/>
      </w:pPr>
      <w:rPr>
        <w:rFonts w:hint="default"/>
        <w:lang w:val="en-US" w:eastAsia="en-US" w:bidi="ar-SA"/>
      </w:rPr>
    </w:lvl>
    <w:lvl w:ilvl="8" w:tplc="7742C404">
      <w:numFmt w:val="bullet"/>
      <w:lvlText w:val="•"/>
      <w:lvlJc w:val="left"/>
      <w:pPr>
        <w:ind w:left="8856" w:hanging="358"/>
      </w:pPr>
      <w:rPr>
        <w:rFonts w:hint="default"/>
        <w:lang w:val="en-US" w:eastAsia="en-US" w:bidi="ar-SA"/>
      </w:rPr>
    </w:lvl>
  </w:abstractNum>
  <w:abstractNum w:abstractNumId="2" w15:restartNumberingAfterBreak="0">
    <w:nsid w:val="50576488"/>
    <w:multiLevelType w:val="hybridMultilevel"/>
    <w:tmpl w:val="1AF69DEA"/>
    <w:lvl w:ilvl="0" w:tplc="BE80DCEA">
      <w:start w:val="1"/>
      <w:numFmt w:val="lowerRoman"/>
      <w:lvlText w:val="%1."/>
      <w:lvlJc w:val="left"/>
      <w:pPr>
        <w:ind w:left="1392" w:hanging="286"/>
        <w:jc w:val="left"/>
      </w:pPr>
      <w:rPr>
        <w:rFonts w:ascii="Calibri" w:eastAsia="Calibri" w:hAnsi="Calibri" w:cs="Calibri" w:hint="default"/>
        <w:b w:val="0"/>
        <w:bCs w:val="0"/>
        <w:i w:val="0"/>
        <w:iCs w:val="0"/>
        <w:spacing w:val="0"/>
        <w:w w:val="94"/>
        <w:sz w:val="24"/>
        <w:szCs w:val="24"/>
        <w:lang w:val="en-US" w:eastAsia="en-US" w:bidi="ar-SA"/>
      </w:rPr>
    </w:lvl>
    <w:lvl w:ilvl="1" w:tplc="9ADC811A">
      <w:numFmt w:val="bullet"/>
      <w:lvlText w:val="•"/>
      <w:lvlJc w:val="left"/>
      <w:pPr>
        <w:ind w:left="2340" w:hanging="286"/>
      </w:pPr>
      <w:rPr>
        <w:rFonts w:hint="default"/>
        <w:lang w:val="en-US" w:eastAsia="en-US" w:bidi="ar-SA"/>
      </w:rPr>
    </w:lvl>
    <w:lvl w:ilvl="2" w:tplc="2584B2D2">
      <w:numFmt w:val="bullet"/>
      <w:lvlText w:val="•"/>
      <w:lvlJc w:val="left"/>
      <w:pPr>
        <w:ind w:left="3280" w:hanging="286"/>
      </w:pPr>
      <w:rPr>
        <w:rFonts w:hint="default"/>
        <w:lang w:val="en-US" w:eastAsia="en-US" w:bidi="ar-SA"/>
      </w:rPr>
    </w:lvl>
    <w:lvl w:ilvl="3" w:tplc="C29685EC">
      <w:numFmt w:val="bullet"/>
      <w:lvlText w:val="•"/>
      <w:lvlJc w:val="left"/>
      <w:pPr>
        <w:ind w:left="4220" w:hanging="286"/>
      </w:pPr>
      <w:rPr>
        <w:rFonts w:hint="default"/>
        <w:lang w:val="en-US" w:eastAsia="en-US" w:bidi="ar-SA"/>
      </w:rPr>
    </w:lvl>
    <w:lvl w:ilvl="4" w:tplc="2FF08FEC">
      <w:numFmt w:val="bullet"/>
      <w:lvlText w:val="•"/>
      <w:lvlJc w:val="left"/>
      <w:pPr>
        <w:ind w:left="5160" w:hanging="286"/>
      </w:pPr>
      <w:rPr>
        <w:rFonts w:hint="default"/>
        <w:lang w:val="en-US" w:eastAsia="en-US" w:bidi="ar-SA"/>
      </w:rPr>
    </w:lvl>
    <w:lvl w:ilvl="5" w:tplc="F654B382">
      <w:numFmt w:val="bullet"/>
      <w:lvlText w:val="•"/>
      <w:lvlJc w:val="left"/>
      <w:pPr>
        <w:ind w:left="6100" w:hanging="286"/>
      </w:pPr>
      <w:rPr>
        <w:rFonts w:hint="default"/>
        <w:lang w:val="en-US" w:eastAsia="en-US" w:bidi="ar-SA"/>
      </w:rPr>
    </w:lvl>
    <w:lvl w:ilvl="6" w:tplc="16A282C2">
      <w:numFmt w:val="bullet"/>
      <w:lvlText w:val="•"/>
      <w:lvlJc w:val="left"/>
      <w:pPr>
        <w:ind w:left="7040" w:hanging="286"/>
      </w:pPr>
      <w:rPr>
        <w:rFonts w:hint="default"/>
        <w:lang w:val="en-US" w:eastAsia="en-US" w:bidi="ar-SA"/>
      </w:rPr>
    </w:lvl>
    <w:lvl w:ilvl="7" w:tplc="CB482584">
      <w:numFmt w:val="bullet"/>
      <w:lvlText w:val="•"/>
      <w:lvlJc w:val="left"/>
      <w:pPr>
        <w:ind w:left="7980" w:hanging="286"/>
      </w:pPr>
      <w:rPr>
        <w:rFonts w:hint="default"/>
        <w:lang w:val="en-US" w:eastAsia="en-US" w:bidi="ar-SA"/>
      </w:rPr>
    </w:lvl>
    <w:lvl w:ilvl="8" w:tplc="B7F0E552">
      <w:numFmt w:val="bullet"/>
      <w:lvlText w:val="•"/>
      <w:lvlJc w:val="left"/>
      <w:pPr>
        <w:ind w:left="8920" w:hanging="286"/>
      </w:pPr>
      <w:rPr>
        <w:rFonts w:hint="default"/>
        <w:lang w:val="en-US" w:eastAsia="en-US" w:bidi="ar-SA"/>
      </w:rPr>
    </w:lvl>
  </w:abstractNum>
  <w:abstractNum w:abstractNumId="3" w15:restartNumberingAfterBreak="0">
    <w:nsid w:val="566103F5"/>
    <w:multiLevelType w:val="hybridMultilevel"/>
    <w:tmpl w:val="18A01BDA"/>
    <w:lvl w:ilvl="0" w:tplc="C2EA3952">
      <w:start w:val="1"/>
      <w:numFmt w:val="upperRoman"/>
      <w:lvlText w:val="(%1)"/>
      <w:lvlJc w:val="left"/>
      <w:pPr>
        <w:ind w:left="724" w:hanging="416"/>
        <w:jc w:val="left"/>
      </w:pPr>
      <w:rPr>
        <w:rFonts w:ascii="Calibri" w:eastAsia="Calibri" w:hAnsi="Calibri" w:cs="Calibri" w:hint="default"/>
        <w:b/>
        <w:bCs/>
        <w:i w:val="0"/>
        <w:iCs w:val="0"/>
        <w:color w:val="003200"/>
        <w:spacing w:val="-1"/>
        <w:w w:val="94"/>
        <w:sz w:val="26"/>
        <w:szCs w:val="26"/>
        <w:lang w:val="en-US" w:eastAsia="en-US" w:bidi="ar-SA"/>
      </w:rPr>
    </w:lvl>
    <w:lvl w:ilvl="1" w:tplc="470E58A8">
      <w:start w:val="1"/>
      <w:numFmt w:val="decimal"/>
      <w:lvlText w:val="%2."/>
      <w:lvlJc w:val="left"/>
      <w:pPr>
        <w:ind w:left="1120" w:hanging="360"/>
        <w:jc w:val="left"/>
      </w:pPr>
      <w:rPr>
        <w:rFonts w:ascii="Calibri" w:eastAsia="Calibri" w:hAnsi="Calibri" w:cs="Calibri" w:hint="default"/>
        <w:b w:val="0"/>
        <w:bCs w:val="0"/>
        <w:i w:val="0"/>
        <w:iCs w:val="0"/>
        <w:spacing w:val="0"/>
        <w:w w:val="99"/>
        <w:sz w:val="24"/>
        <w:szCs w:val="24"/>
        <w:lang w:val="en-US" w:eastAsia="en-US" w:bidi="ar-SA"/>
      </w:rPr>
    </w:lvl>
    <w:lvl w:ilvl="2" w:tplc="79507E7E">
      <w:start w:val="1"/>
      <w:numFmt w:val="lowerLetter"/>
      <w:lvlText w:val="%3."/>
      <w:lvlJc w:val="left"/>
      <w:pPr>
        <w:ind w:left="1392" w:hanging="274"/>
        <w:jc w:val="left"/>
      </w:pPr>
      <w:rPr>
        <w:rFonts w:ascii="Calibri" w:eastAsia="Calibri" w:hAnsi="Calibri" w:cs="Calibri" w:hint="default"/>
        <w:b w:val="0"/>
        <w:bCs w:val="0"/>
        <w:i w:val="0"/>
        <w:iCs w:val="0"/>
        <w:spacing w:val="0"/>
        <w:w w:val="94"/>
        <w:sz w:val="24"/>
        <w:szCs w:val="24"/>
        <w:lang w:val="en-US" w:eastAsia="en-US" w:bidi="ar-SA"/>
      </w:rPr>
    </w:lvl>
    <w:lvl w:ilvl="3" w:tplc="2C948D70">
      <w:start w:val="1"/>
      <w:numFmt w:val="lowerRoman"/>
      <w:lvlText w:val="%4."/>
      <w:lvlJc w:val="left"/>
      <w:pPr>
        <w:ind w:left="1660" w:hanging="286"/>
        <w:jc w:val="left"/>
      </w:pPr>
      <w:rPr>
        <w:rFonts w:ascii="Calibri" w:eastAsia="Calibri" w:hAnsi="Calibri" w:cs="Calibri" w:hint="default"/>
        <w:b w:val="0"/>
        <w:bCs w:val="0"/>
        <w:i w:val="0"/>
        <w:iCs w:val="0"/>
        <w:spacing w:val="0"/>
        <w:w w:val="94"/>
        <w:sz w:val="24"/>
        <w:szCs w:val="24"/>
        <w:lang w:val="en-US" w:eastAsia="en-US" w:bidi="ar-SA"/>
      </w:rPr>
    </w:lvl>
    <w:lvl w:ilvl="4" w:tplc="AD9CBB14">
      <w:numFmt w:val="bullet"/>
      <w:lvlText w:val="•"/>
      <w:lvlJc w:val="left"/>
      <w:pPr>
        <w:ind w:left="2965" w:hanging="286"/>
      </w:pPr>
      <w:rPr>
        <w:rFonts w:hint="default"/>
        <w:lang w:val="en-US" w:eastAsia="en-US" w:bidi="ar-SA"/>
      </w:rPr>
    </w:lvl>
    <w:lvl w:ilvl="5" w:tplc="9BEA0D60">
      <w:numFmt w:val="bullet"/>
      <w:lvlText w:val="•"/>
      <w:lvlJc w:val="left"/>
      <w:pPr>
        <w:ind w:left="4271" w:hanging="286"/>
      </w:pPr>
      <w:rPr>
        <w:rFonts w:hint="default"/>
        <w:lang w:val="en-US" w:eastAsia="en-US" w:bidi="ar-SA"/>
      </w:rPr>
    </w:lvl>
    <w:lvl w:ilvl="6" w:tplc="95102158">
      <w:numFmt w:val="bullet"/>
      <w:lvlText w:val="•"/>
      <w:lvlJc w:val="left"/>
      <w:pPr>
        <w:ind w:left="5577" w:hanging="286"/>
      </w:pPr>
      <w:rPr>
        <w:rFonts w:hint="default"/>
        <w:lang w:val="en-US" w:eastAsia="en-US" w:bidi="ar-SA"/>
      </w:rPr>
    </w:lvl>
    <w:lvl w:ilvl="7" w:tplc="B7FA772A">
      <w:numFmt w:val="bullet"/>
      <w:lvlText w:val="•"/>
      <w:lvlJc w:val="left"/>
      <w:pPr>
        <w:ind w:left="6882" w:hanging="286"/>
      </w:pPr>
      <w:rPr>
        <w:rFonts w:hint="default"/>
        <w:lang w:val="en-US" w:eastAsia="en-US" w:bidi="ar-SA"/>
      </w:rPr>
    </w:lvl>
    <w:lvl w:ilvl="8" w:tplc="23049C44">
      <w:numFmt w:val="bullet"/>
      <w:lvlText w:val="•"/>
      <w:lvlJc w:val="left"/>
      <w:pPr>
        <w:ind w:left="8188" w:hanging="286"/>
      </w:pPr>
      <w:rPr>
        <w:rFonts w:hint="default"/>
        <w:lang w:val="en-US" w:eastAsia="en-US" w:bidi="ar-SA"/>
      </w:rPr>
    </w:lvl>
  </w:abstractNum>
  <w:abstractNum w:abstractNumId="4" w15:restartNumberingAfterBreak="0">
    <w:nsid w:val="71D7061A"/>
    <w:multiLevelType w:val="hybridMultilevel"/>
    <w:tmpl w:val="8E082A70"/>
    <w:lvl w:ilvl="0" w:tplc="925A10CE">
      <w:start w:val="1"/>
      <w:numFmt w:val="decimal"/>
      <w:lvlText w:val="%1."/>
      <w:lvlJc w:val="left"/>
      <w:pPr>
        <w:ind w:left="710" w:hanging="368"/>
        <w:jc w:val="left"/>
      </w:pPr>
      <w:rPr>
        <w:rFonts w:ascii="Calibri" w:eastAsia="Calibri" w:hAnsi="Calibri" w:cs="Calibri" w:hint="default"/>
        <w:b/>
        <w:bCs/>
        <w:i w:val="0"/>
        <w:iCs w:val="0"/>
        <w:color w:val="003200"/>
        <w:spacing w:val="0"/>
        <w:w w:val="99"/>
        <w:sz w:val="24"/>
        <w:szCs w:val="24"/>
        <w:lang w:val="en-US" w:eastAsia="en-US" w:bidi="ar-SA"/>
      </w:rPr>
    </w:lvl>
    <w:lvl w:ilvl="1" w:tplc="1194D286">
      <w:numFmt w:val="bullet"/>
      <w:lvlText w:val=""/>
      <w:lvlJc w:val="left"/>
      <w:pPr>
        <w:ind w:left="1080" w:hanging="356"/>
      </w:pPr>
      <w:rPr>
        <w:rFonts w:ascii="Symbol" w:eastAsia="Symbol" w:hAnsi="Symbol" w:cs="Symbol" w:hint="default"/>
        <w:b w:val="0"/>
        <w:bCs w:val="0"/>
        <w:i w:val="0"/>
        <w:iCs w:val="0"/>
        <w:spacing w:val="0"/>
        <w:w w:val="94"/>
        <w:sz w:val="24"/>
        <w:szCs w:val="24"/>
        <w:lang w:val="en-US" w:eastAsia="en-US" w:bidi="ar-SA"/>
      </w:rPr>
    </w:lvl>
    <w:lvl w:ilvl="2" w:tplc="1EC27144">
      <w:numFmt w:val="bullet"/>
      <w:lvlText w:val="•"/>
      <w:lvlJc w:val="left"/>
      <w:pPr>
        <w:ind w:left="2160" w:hanging="356"/>
      </w:pPr>
      <w:rPr>
        <w:rFonts w:hint="default"/>
        <w:lang w:val="en-US" w:eastAsia="en-US" w:bidi="ar-SA"/>
      </w:rPr>
    </w:lvl>
    <w:lvl w:ilvl="3" w:tplc="C512CB3C">
      <w:numFmt w:val="bullet"/>
      <w:lvlText w:val="•"/>
      <w:lvlJc w:val="left"/>
      <w:pPr>
        <w:ind w:left="3240" w:hanging="356"/>
      </w:pPr>
      <w:rPr>
        <w:rFonts w:hint="default"/>
        <w:lang w:val="en-US" w:eastAsia="en-US" w:bidi="ar-SA"/>
      </w:rPr>
    </w:lvl>
    <w:lvl w:ilvl="4" w:tplc="63FAE8E2">
      <w:numFmt w:val="bullet"/>
      <w:lvlText w:val="•"/>
      <w:lvlJc w:val="left"/>
      <w:pPr>
        <w:ind w:left="4320" w:hanging="356"/>
      </w:pPr>
      <w:rPr>
        <w:rFonts w:hint="default"/>
        <w:lang w:val="en-US" w:eastAsia="en-US" w:bidi="ar-SA"/>
      </w:rPr>
    </w:lvl>
    <w:lvl w:ilvl="5" w:tplc="BC80FA50">
      <w:numFmt w:val="bullet"/>
      <w:lvlText w:val="•"/>
      <w:lvlJc w:val="left"/>
      <w:pPr>
        <w:ind w:left="5400" w:hanging="356"/>
      </w:pPr>
      <w:rPr>
        <w:rFonts w:hint="default"/>
        <w:lang w:val="en-US" w:eastAsia="en-US" w:bidi="ar-SA"/>
      </w:rPr>
    </w:lvl>
    <w:lvl w:ilvl="6" w:tplc="6BB45E4C">
      <w:numFmt w:val="bullet"/>
      <w:lvlText w:val="•"/>
      <w:lvlJc w:val="left"/>
      <w:pPr>
        <w:ind w:left="6480" w:hanging="356"/>
      </w:pPr>
      <w:rPr>
        <w:rFonts w:hint="default"/>
        <w:lang w:val="en-US" w:eastAsia="en-US" w:bidi="ar-SA"/>
      </w:rPr>
    </w:lvl>
    <w:lvl w:ilvl="7" w:tplc="1FF67592">
      <w:numFmt w:val="bullet"/>
      <w:lvlText w:val="•"/>
      <w:lvlJc w:val="left"/>
      <w:pPr>
        <w:ind w:left="7560" w:hanging="356"/>
      </w:pPr>
      <w:rPr>
        <w:rFonts w:hint="default"/>
        <w:lang w:val="en-US" w:eastAsia="en-US" w:bidi="ar-SA"/>
      </w:rPr>
    </w:lvl>
    <w:lvl w:ilvl="8" w:tplc="FA02EC40">
      <w:numFmt w:val="bullet"/>
      <w:lvlText w:val="•"/>
      <w:lvlJc w:val="left"/>
      <w:pPr>
        <w:ind w:left="8640" w:hanging="356"/>
      </w:pPr>
      <w:rPr>
        <w:rFonts w:hint="default"/>
        <w:lang w:val="en-US" w:eastAsia="en-US" w:bidi="ar-SA"/>
      </w:rPr>
    </w:lvl>
  </w:abstractNum>
  <w:num w:numId="1" w16cid:durableId="565577929">
    <w:abstractNumId w:val="2"/>
  </w:num>
  <w:num w:numId="2" w16cid:durableId="1197743395">
    <w:abstractNumId w:val="0"/>
  </w:num>
  <w:num w:numId="3" w16cid:durableId="765346877">
    <w:abstractNumId w:val="3"/>
  </w:num>
  <w:num w:numId="4" w16cid:durableId="893468285">
    <w:abstractNumId w:val="1"/>
  </w:num>
  <w:num w:numId="5" w16cid:durableId="1445080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26C4"/>
    <w:rsid w:val="000A19AE"/>
    <w:rsid w:val="00274B20"/>
    <w:rsid w:val="003930A0"/>
    <w:rsid w:val="004426C4"/>
    <w:rsid w:val="005B0301"/>
    <w:rsid w:val="006C4EE7"/>
    <w:rsid w:val="007850B4"/>
    <w:rsid w:val="00B76306"/>
    <w:rsid w:val="00C4641A"/>
    <w:rsid w:val="00D2274D"/>
    <w:rsid w:val="00E03E58"/>
    <w:rsid w:val="00FD7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34CC6"/>
  <w15:docId w15:val="{AA05FE0E-6CA1-421C-99FF-96B08D67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09" w:hanging="36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43" w:lineRule="exact"/>
      <w:ind w:left="1017"/>
    </w:pPr>
    <w:rPr>
      <w:rFonts w:ascii="Times New Roman" w:eastAsia="Times New Roman" w:hAnsi="Times New Roman" w:cs="Times New Roman"/>
      <w:b/>
      <w:bCs/>
      <w:sz w:val="56"/>
      <w:szCs w:val="56"/>
    </w:rPr>
  </w:style>
  <w:style w:type="paragraph" w:styleId="ListParagraph">
    <w:name w:val="List Paragraph"/>
    <w:basedOn w:val="Normal"/>
    <w:uiPriority w:val="1"/>
    <w:qFormat/>
    <w:pPr>
      <w:ind w:left="11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7B59"/>
    <w:pPr>
      <w:tabs>
        <w:tab w:val="center" w:pos="4513"/>
        <w:tab w:val="right" w:pos="9026"/>
      </w:tabs>
    </w:pPr>
  </w:style>
  <w:style w:type="character" w:customStyle="1" w:styleId="HeaderChar">
    <w:name w:val="Header Char"/>
    <w:basedOn w:val="DefaultParagraphFont"/>
    <w:link w:val="Header"/>
    <w:uiPriority w:val="99"/>
    <w:rsid w:val="00FD7B59"/>
    <w:rPr>
      <w:rFonts w:ascii="Calibri" w:eastAsia="Calibri" w:hAnsi="Calibri" w:cs="Calibri"/>
    </w:rPr>
  </w:style>
  <w:style w:type="paragraph" w:styleId="Footer">
    <w:name w:val="footer"/>
    <w:basedOn w:val="Normal"/>
    <w:link w:val="FooterChar"/>
    <w:uiPriority w:val="99"/>
    <w:unhideWhenUsed/>
    <w:rsid w:val="00FD7B59"/>
    <w:pPr>
      <w:tabs>
        <w:tab w:val="center" w:pos="4513"/>
        <w:tab w:val="right" w:pos="9026"/>
      </w:tabs>
    </w:pPr>
  </w:style>
  <w:style w:type="character" w:customStyle="1" w:styleId="FooterChar">
    <w:name w:val="Footer Char"/>
    <w:basedOn w:val="DefaultParagraphFont"/>
    <w:link w:val="Footer"/>
    <w:uiPriority w:val="99"/>
    <w:rsid w:val="00FD7B5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Sarweswara Reddy Sanivarapu</cp:lastModifiedBy>
  <cp:revision>15</cp:revision>
  <dcterms:created xsi:type="dcterms:W3CDTF">2026-03-13T10:54:00Z</dcterms:created>
  <dcterms:modified xsi:type="dcterms:W3CDTF">2026-03-13T11:02:00Z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UnknownApplication</vt:lpwstr>
  </property>
  <property fmtid="{D5CDD505-2E9C-101B-9397-08002B2CF9AE}" pid="4" name="LastSaved">
    <vt:filetime>2026-03-13T00:00:00Z</vt:filetime>
  </property>
  <property fmtid="{D5CDD505-2E9C-101B-9397-08002B2CF9AE}" pid="5" name="Producer">
    <vt:lpwstr>GPL Ghostscript 9.05</vt:lpwstr>
  </property>
</Properties>
</file>