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33F1" w14:textId="77777777" w:rsidR="008E6FE7" w:rsidRDefault="00234466">
      <w:pPr>
        <w:spacing w:before="64" w:line="357" w:lineRule="auto"/>
        <w:ind w:left="3544" w:right="3203"/>
        <w:jc w:val="center"/>
        <w:rPr>
          <w:b/>
          <w:sz w:val="24"/>
        </w:rPr>
      </w:pPr>
      <w:r>
        <w:rPr>
          <w:b/>
          <w:sz w:val="24"/>
        </w:rPr>
        <w:t>CODE</w:t>
      </w:r>
      <w:r>
        <w:rPr>
          <w:b/>
          <w:spacing w:val="-15"/>
          <w:sz w:val="24"/>
        </w:rPr>
        <w:t xml:space="preserve"> </w:t>
      </w:r>
      <w:r>
        <w:rPr>
          <w:b/>
          <w:sz w:val="24"/>
        </w:rPr>
        <w:t>OF</w:t>
      </w:r>
      <w:r>
        <w:rPr>
          <w:b/>
          <w:spacing w:val="-15"/>
          <w:sz w:val="24"/>
        </w:rPr>
        <w:t xml:space="preserve"> </w:t>
      </w:r>
      <w:r>
        <w:rPr>
          <w:b/>
          <w:sz w:val="24"/>
        </w:rPr>
        <w:t xml:space="preserve">CONDUCT </w:t>
      </w:r>
      <w:r>
        <w:rPr>
          <w:b/>
          <w:spacing w:val="-6"/>
          <w:sz w:val="24"/>
        </w:rPr>
        <w:t>OF</w:t>
      </w:r>
    </w:p>
    <w:p w14:paraId="4E196E81" w14:textId="77777777" w:rsidR="008E6FE7" w:rsidRDefault="00234466">
      <w:pPr>
        <w:spacing w:before="3" w:line="357" w:lineRule="auto"/>
        <w:ind w:left="3912" w:right="3571"/>
        <w:jc w:val="center"/>
        <w:rPr>
          <w:b/>
          <w:sz w:val="24"/>
        </w:rPr>
      </w:pPr>
      <w:r>
        <w:rPr>
          <w:b/>
          <w:spacing w:val="-2"/>
          <w:sz w:val="24"/>
        </w:rPr>
        <w:t xml:space="preserve">DIRECTORS </w:t>
      </w:r>
      <w:r>
        <w:rPr>
          <w:b/>
          <w:spacing w:val="-4"/>
          <w:sz w:val="24"/>
        </w:rPr>
        <w:t>AND</w:t>
      </w:r>
    </w:p>
    <w:p w14:paraId="40B12F6B" w14:textId="77777777" w:rsidR="008E6FE7" w:rsidRDefault="00234466">
      <w:pPr>
        <w:spacing w:line="458" w:lineRule="auto"/>
        <w:ind w:left="2475" w:right="2139"/>
        <w:jc w:val="center"/>
        <w:rPr>
          <w:b/>
          <w:sz w:val="24"/>
        </w:rPr>
      </w:pPr>
      <w:r>
        <w:rPr>
          <w:b/>
          <w:sz w:val="24"/>
        </w:rPr>
        <w:t>SENIOR</w:t>
      </w:r>
      <w:r>
        <w:rPr>
          <w:b/>
          <w:spacing w:val="-15"/>
          <w:sz w:val="24"/>
        </w:rPr>
        <w:t xml:space="preserve"> </w:t>
      </w:r>
      <w:r>
        <w:rPr>
          <w:b/>
          <w:sz w:val="24"/>
        </w:rPr>
        <w:t>MANAGEMENT</w:t>
      </w:r>
      <w:r>
        <w:rPr>
          <w:b/>
          <w:spacing w:val="-15"/>
          <w:sz w:val="24"/>
        </w:rPr>
        <w:t xml:space="preserve"> </w:t>
      </w:r>
      <w:r>
        <w:rPr>
          <w:b/>
          <w:sz w:val="24"/>
        </w:rPr>
        <w:t xml:space="preserve">PERSONNEL </w:t>
      </w:r>
      <w:r>
        <w:rPr>
          <w:b/>
          <w:spacing w:val="-4"/>
          <w:sz w:val="24"/>
        </w:rPr>
        <w:t>FOR</w:t>
      </w:r>
    </w:p>
    <w:p w14:paraId="0675AB4E" w14:textId="6AC3C518" w:rsidR="000E0E2B" w:rsidRDefault="000E0E2B">
      <w:pPr>
        <w:spacing w:before="4"/>
        <w:ind w:left="3360"/>
        <w:rPr>
          <w:b/>
        </w:rPr>
      </w:pPr>
      <w:r w:rsidRPr="000E0E2B">
        <w:rPr>
          <w:b/>
        </w:rPr>
        <w:t>ERP SOFT SYSTEMS LIMITED</w:t>
      </w:r>
    </w:p>
    <w:p w14:paraId="68A46891" w14:textId="77777777" w:rsidR="008E6FE7" w:rsidRDefault="00234466">
      <w:pPr>
        <w:pStyle w:val="Heading1"/>
        <w:numPr>
          <w:ilvl w:val="0"/>
          <w:numId w:val="2"/>
        </w:numPr>
        <w:tabs>
          <w:tab w:val="left" w:pos="1079"/>
        </w:tabs>
        <w:spacing w:before="98"/>
        <w:ind w:left="1079" w:hanging="719"/>
      </w:pPr>
      <w:r>
        <w:rPr>
          <w:spacing w:val="-2"/>
        </w:rPr>
        <w:t>INTRODUCTION</w:t>
      </w:r>
    </w:p>
    <w:p w14:paraId="064C601D" w14:textId="77777777" w:rsidR="008E6FE7" w:rsidRDefault="008E6FE7">
      <w:pPr>
        <w:pStyle w:val="BodyText"/>
        <w:spacing w:before="5"/>
        <w:jc w:val="left"/>
        <w:rPr>
          <w:b/>
        </w:rPr>
      </w:pPr>
    </w:p>
    <w:p w14:paraId="3B0FFF6B" w14:textId="77777777" w:rsidR="008E6FE7" w:rsidRDefault="00234466">
      <w:pPr>
        <w:pStyle w:val="BodyText"/>
        <w:spacing w:line="278" w:lineRule="auto"/>
        <w:ind w:left="1080" w:right="360"/>
      </w:pPr>
      <w:r>
        <w:t>The purpose of this Code of Conduct (the "Code") is to conduct the business of the Company in accordance with the applicable laws, regulations, rules and with the highest standard of ethics and values. The matters covered in this Code are of utmost importance to the Company, shareholders and other stakeholders.</w:t>
      </w:r>
    </w:p>
    <w:p w14:paraId="6FC67F44" w14:textId="77777777" w:rsidR="008E6FE7" w:rsidRDefault="00234466">
      <w:pPr>
        <w:pStyle w:val="BodyText"/>
        <w:spacing w:before="203" w:line="247" w:lineRule="auto"/>
        <w:ind w:left="1080" w:right="356"/>
      </w:pPr>
      <w:r>
        <w:t>This Code shall come into force with immediate effect. Each and every Director/Officer (as defined herein below) shall be duty-bound to follow the provisions</w:t>
      </w:r>
      <w:r>
        <w:rPr>
          <w:spacing w:val="-1"/>
        </w:rPr>
        <w:t xml:space="preserve"> </w:t>
      </w:r>
      <w:r>
        <w:t>of</w:t>
      </w:r>
      <w:r>
        <w:rPr>
          <w:spacing w:val="-1"/>
        </w:rPr>
        <w:t xml:space="preserve"> </w:t>
      </w:r>
      <w:r>
        <w:t>this</w:t>
      </w:r>
      <w:r>
        <w:rPr>
          <w:spacing w:val="-1"/>
        </w:rPr>
        <w:t xml:space="preserve"> </w:t>
      </w:r>
      <w:r>
        <w:t>Code</w:t>
      </w:r>
      <w:r>
        <w:rPr>
          <w:spacing w:val="-1"/>
        </w:rPr>
        <w:t xml:space="preserve"> </w:t>
      </w:r>
      <w:r>
        <w:t>in</w:t>
      </w:r>
      <w:r>
        <w:rPr>
          <w:spacing w:val="-1"/>
        </w:rPr>
        <w:t xml:space="preserve"> </w:t>
      </w:r>
      <w:r>
        <w:t>letter</w:t>
      </w:r>
      <w:r>
        <w:rPr>
          <w:spacing w:val="-4"/>
        </w:rPr>
        <w:t xml:space="preserve"> </w:t>
      </w:r>
      <w:r>
        <w:t>and</w:t>
      </w:r>
      <w:r>
        <w:rPr>
          <w:spacing w:val="-1"/>
        </w:rPr>
        <w:t xml:space="preserve"> </w:t>
      </w:r>
      <w:r>
        <w:t>spirit.</w:t>
      </w:r>
      <w:r>
        <w:rPr>
          <w:spacing w:val="-1"/>
        </w:rPr>
        <w:t xml:space="preserve"> </w:t>
      </w:r>
      <w:r>
        <w:t>Any</w:t>
      </w:r>
      <w:r>
        <w:rPr>
          <w:spacing w:val="-8"/>
        </w:rPr>
        <w:t xml:space="preserve"> </w:t>
      </w:r>
      <w:r>
        <w:t>instance</w:t>
      </w:r>
      <w:r>
        <w:rPr>
          <w:spacing w:val="-4"/>
        </w:rPr>
        <w:t xml:space="preserve"> </w:t>
      </w:r>
      <w:r>
        <w:t>of</w:t>
      </w:r>
      <w:r>
        <w:rPr>
          <w:spacing w:val="-1"/>
        </w:rPr>
        <w:t xml:space="preserve"> </w:t>
      </w:r>
      <w:r>
        <w:t>non-compliance</w:t>
      </w:r>
      <w:r>
        <w:rPr>
          <w:spacing w:val="-4"/>
        </w:rPr>
        <w:t xml:space="preserve"> </w:t>
      </w:r>
      <w:r>
        <w:t>of</w:t>
      </w:r>
      <w:r>
        <w:rPr>
          <w:spacing w:val="-1"/>
        </w:rPr>
        <w:t xml:space="preserve"> </w:t>
      </w:r>
      <w:r>
        <w:t>any of the provisions shall be a breach of ethical conduct and shall be viewed</w:t>
      </w:r>
      <w:r>
        <w:rPr>
          <w:spacing w:val="40"/>
        </w:rPr>
        <w:t xml:space="preserve"> </w:t>
      </w:r>
      <w:r>
        <w:t>seriously by the Company.</w:t>
      </w:r>
    </w:p>
    <w:p w14:paraId="2D0D33EA" w14:textId="77777777" w:rsidR="008E6FE7" w:rsidRDefault="00234466">
      <w:pPr>
        <w:pStyle w:val="BodyText"/>
        <w:spacing w:before="275" w:line="254" w:lineRule="auto"/>
        <w:ind w:left="1080" w:right="358"/>
      </w:pPr>
      <w:r>
        <w:t>Accordingly, the Director/Officers (as defined herein below) are expected to read and understand this Code and uphold these</w:t>
      </w:r>
      <w:r>
        <w:rPr>
          <w:spacing w:val="-2"/>
        </w:rPr>
        <w:t xml:space="preserve"> </w:t>
      </w:r>
      <w:r>
        <w:t>standards in all their business</w:t>
      </w:r>
      <w:r>
        <w:rPr>
          <w:spacing w:val="-1"/>
        </w:rPr>
        <w:t xml:space="preserve"> </w:t>
      </w:r>
      <w:r>
        <w:t>dealings and activities.</w:t>
      </w:r>
    </w:p>
    <w:p w14:paraId="6E8D542C" w14:textId="77777777" w:rsidR="008E6FE7" w:rsidRDefault="008E6FE7">
      <w:pPr>
        <w:pStyle w:val="BodyText"/>
        <w:jc w:val="left"/>
      </w:pPr>
    </w:p>
    <w:p w14:paraId="3EE316B8" w14:textId="77777777" w:rsidR="008E6FE7" w:rsidRDefault="008E6FE7">
      <w:pPr>
        <w:pStyle w:val="BodyText"/>
        <w:spacing w:before="30"/>
        <w:jc w:val="left"/>
      </w:pPr>
    </w:p>
    <w:p w14:paraId="28EB58B4" w14:textId="77777777" w:rsidR="008E6FE7" w:rsidRDefault="00234466">
      <w:pPr>
        <w:pStyle w:val="Heading1"/>
        <w:numPr>
          <w:ilvl w:val="0"/>
          <w:numId w:val="2"/>
        </w:numPr>
        <w:tabs>
          <w:tab w:val="left" w:pos="1079"/>
        </w:tabs>
        <w:ind w:left="1079" w:hanging="719"/>
      </w:pPr>
      <w:r>
        <w:rPr>
          <w:spacing w:val="-2"/>
        </w:rPr>
        <w:t>APPLICABILITY</w:t>
      </w:r>
    </w:p>
    <w:p w14:paraId="67B6AC48" w14:textId="77777777" w:rsidR="008E6FE7" w:rsidRDefault="008E6FE7">
      <w:pPr>
        <w:pStyle w:val="BodyText"/>
        <w:jc w:val="left"/>
        <w:rPr>
          <w:b/>
        </w:rPr>
      </w:pPr>
    </w:p>
    <w:p w14:paraId="65FC3D84" w14:textId="77777777" w:rsidR="008E6FE7" w:rsidRDefault="00234466">
      <w:pPr>
        <w:pStyle w:val="BodyText"/>
        <w:ind w:left="1080" w:right="204"/>
      </w:pPr>
      <w:r>
        <w:t>Regulation 46(2)(d) of the Listing Obligations and Disclosure Requirements 2015 (LODR) requires every listed company to make and disseminate the Code of Conduct for Director/senior Officer of the company. This Code of Conduct applies to the following:</w:t>
      </w:r>
    </w:p>
    <w:p w14:paraId="18D0D85B" w14:textId="77777777" w:rsidR="008E6FE7" w:rsidRDefault="008E6FE7">
      <w:pPr>
        <w:pStyle w:val="BodyText"/>
        <w:spacing w:before="9"/>
        <w:jc w:val="left"/>
      </w:pPr>
    </w:p>
    <w:p w14:paraId="1F08E803" w14:textId="77777777" w:rsidR="008E6FE7" w:rsidRDefault="00234466">
      <w:pPr>
        <w:pStyle w:val="ListParagraph"/>
        <w:numPr>
          <w:ilvl w:val="1"/>
          <w:numId w:val="2"/>
        </w:numPr>
        <w:tabs>
          <w:tab w:val="left" w:pos="1800"/>
        </w:tabs>
        <w:spacing w:before="1" w:line="273" w:lineRule="auto"/>
        <w:ind w:left="1800" w:right="382" w:hanging="720"/>
        <w:rPr>
          <w:rFonts w:ascii="Verdana"/>
          <w:b/>
          <w:sz w:val="20"/>
        </w:rPr>
      </w:pPr>
      <w:r>
        <w:rPr>
          <w:sz w:val="24"/>
        </w:rPr>
        <w:t>All</w:t>
      </w:r>
      <w:r>
        <w:rPr>
          <w:spacing w:val="40"/>
          <w:sz w:val="24"/>
        </w:rPr>
        <w:t xml:space="preserve"> </w:t>
      </w:r>
      <w:r>
        <w:rPr>
          <w:sz w:val="24"/>
        </w:rPr>
        <w:t>Members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Board</w:t>
      </w:r>
      <w:r>
        <w:rPr>
          <w:spacing w:val="40"/>
          <w:sz w:val="24"/>
        </w:rPr>
        <w:t xml:space="preserve"> </w:t>
      </w:r>
      <w:r>
        <w:rPr>
          <w:sz w:val="24"/>
        </w:rPr>
        <w:t>of</w:t>
      </w:r>
      <w:r>
        <w:rPr>
          <w:spacing w:val="40"/>
          <w:sz w:val="24"/>
        </w:rPr>
        <w:t xml:space="preserve"> </w:t>
      </w:r>
      <w:r>
        <w:rPr>
          <w:sz w:val="24"/>
        </w:rPr>
        <w:t>Directors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Company;</w:t>
      </w:r>
      <w:r>
        <w:rPr>
          <w:spacing w:val="40"/>
          <w:sz w:val="24"/>
        </w:rPr>
        <w:t xml:space="preserve"> </w:t>
      </w:r>
      <w:r>
        <w:rPr>
          <w:sz w:val="24"/>
        </w:rPr>
        <w:t xml:space="preserve">(hereinafter referred to as the </w:t>
      </w:r>
      <w:r>
        <w:rPr>
          <w:b/>
          <w:sz w:val="24"/>
        </w:rPr>
        <w:t>"Directors")</w:t>
      </w:r>
    </w:p>
    <w:p w14:paraId="33B98379" w14:textId="77777777" w:rsidR="008E6FE7" w:rsidRDefault="008E6FE7">
      <w:pPr>
        <w:pStyle w:val="ListParagraph"/>
        <w:spacing w:line="273" w:lineRule="auto"/>
        <w:jc w:val="left"/>
        <w:rPr>
          <w:rFonts w:ascii="Verdana"/>
          <w:b/>
          <w:sz w:val="20"/>
        </w:rPr>
        <w:sectPr w:rsidR="008E6FE7">
          <w:footerReference w:type="default" r:id="rId7"/>
          <w:type w:val="continuous"/>
          <w:pgSz w:w="12240" w:h="15840"/>
          <w:pgMar w:top="1680" w:right="1440" w:bottom="1820" w:left="1440" w:header="0" w:footer="1637" w:gutter="0"/>
          <w:pgNumType w:start="1"/>
          <w:cols w:space="720"/>
        </w:sectPr>
      </w:pPr>
    </w:p>
    <w:p w14:paraId="6EF57E43" w14:textId="77777777" w:rsidR="008E6FE7" w:rsidRDefault="00234466">
      <w:pPr>
        <w:pStyle w:val="ListParagraph"/>
        <w:numPr>
          <w:ilvl w:val="1"/>
          <w:numId w:val="2"/>
        </w:numPr>
        <w:tabs>
          <w:tab w:val="left" w:pos="1807"/>
          <w:tab w:val="left" w:pos="2387"/>
        </w:tabs>
        <w:spacing w:before="64"/>
        <w:ind w:left="1807" w:hanging="720"/>
        <w:rPr>
          <w:b/>
          <w:sz w:val="24"/>
        </w:rPr>
      </w:pPr>
      <w:r>
        <w:rPr>
          <w:spacing w:val="-5"/>
          <w:sz w:val="24"/>
        </w:rPr>
        <w:lastRenderedPageBreak/>
        <w:t>(a)</w:t>
      </w:r>
      <w:r>
        <w:rPr>
          <w:sz w:val="24"/>
        </w:rPr>
        <w:tab/>
        <w:t>Chief</w:t>
      </w:r>
      <w:r>
        <w:rPr>
          <w:spacing w:val="-9"/>
          <w:sz w:val="24"/>
        </w:rPr>
        <w:t xml:space="preserve"> </w:t>
      </w:r>
      <w:r>
        <w:rPr>
          <w:sz w:val="24"/>
        </w:rPr>
        <w:t>Executive</w:t>
      </w:r>
      <w:r>
        <w:rPr>
          <w:spacing w:val="-7"/>
          <w:sz w:val="24"/>
        </w:rPr>
        <w:t xml:space="preserve"> </w:t>
      </w:r>
      <w:r>
        <w:rPr>
          <w:spacing w:val="-2"/>
          <w:sz w:val="24"/>
        </w:rPr>
        <w:t>Officer;</w:t>
      </w:r>
    </w:p>
    <w:p w14:paraId="5AF9D137" w14:textId="77777777" w:rsidR="008E6FE7" w:rsidRDefault="008E6FE7">
      <w:pPr>
        <w:pStyle w:val="ListParagraph"/>
        <w:jc w:val="left"/>
        <w:rPr>
          <w:b/>
          <w:sz w:val="24"/>
        </w:rPr>
        <w:sectPr w:rsidR="008E6FE7">
          <w:pgSz w:w="12240" w:h="15840"/>
          <w:pgMar w:top="1540" w:right="1440" w:bottom="1820" w:left="1440" w:header="0" w:footer="1637" w:gutter="0"/>
          <w:cols w:space="720"/>
        </w:sectPr>
      </w:pPr>
    </w:p>
    <w:p w14:paraId="3CDC1501" w14:textId="77777777" w:rsidR="008E6FE7" w:rsidRDefault="00234466">
      <w:pPr>
        <w:pStyle w:val="BodyText"/>
        <w:spacing w:before="3" w:line="259" w:lineRule="exact"/>
        <w:jc w:val="right"/>
      </w:pPr>
      <w:r>
        <w:rPr>
          <w:spacing w:val="-5"/>
        </w:rPr>
        <w:t>(b)</w:t>
      </w:r>
    </w:p>
    <w:p w14:paraId="621EA206" w14:textId="77777777" w:rsidR="008E6FE7" w:rsidRDefault="00234466">
      <w:pPr>
        <w:pStyle w:val="BodyText"/>
        <w:spacing w:line="242" w:lineRule="exact"/>
        <w:ind w:right="11"/>
        <w:jc w:val="right"/>
      </w:pPr>
      <w:r>
        <w:rPr>
          <w:spacing w:val="-5"/>
        </w:rPr>
        <w:t>(c)</w:t>
      </w:r>
    </w:p>
    <w:p w14:paraId="4C3AB824" w14:textId="77777777" w:rsidR="008E6FE7" w:rsidRDefault="00234466">
      <w:pPr>
        <w:pStyle w:val="BodyText"/>
        <w:spacing w:line="236" w:lineRule="exact"/>
        <w:jc w:val="right"/>
      </w:pPr>
      <w:r>
        <w:rPr>
          <w:spacing w:val="-5"/>
        </w:rPr>
        <w:t>(d)</w:t>
      </w:r>
    </w:p>
    <w:p w14:paraId="03B70F81" w14:textId="77777777" w:rsidR="008E6FE7" w:rsidRDefault="00234466">
      <w:pPr>
        <w:pStyle w:val="BodyText"/>
        <w:spacing w:line="253" w:lineRule="exact"/>
        <w:ind w:right="11"/>
        <w:jc w:val="right"/>
      </w:pPr>
      <w:r>
        <w:rPr>
          <w:spacing w:val="-5"/>
        </w:rPr>
        <w:t>(e)</w:t>
      </w:r>
    </w:p>
    <w:p w14:paraId="20DA73D9" w14:textId="77777777" w:rsidR="008E6FE7" w:rsidRDefault="00234466">
      <w:pPr>
        <w:pStyle w:val="BodyText"/>
        <w:spacing w:before="27"/>
        <w:ind w:left="311" w:right="3666"/>
        <w:jc w:val="left"/>
      </w:pPr>
      <w:r>
        <w:br w:type="column"/>
      </w:r>
      <w:r>
        <w:t>Chief</w:t>
      </w:r>
      <w:r>
        <w:rPr>
          <w:spacing w:val="-15"/>
        </w:rPr>
        <w:t xml:space="preserve"> </w:t>
      </w:r>
      <w:r>
        <w:t>Operating</w:t>
      </w:r>
      <w:r>
        <w:rPr>
          <w:spacing w:val="-15"/>
        </w:rPr>
        <w:t xml:space="preserve"> </w:t>
      </w:r>
      <w:r>
        <w:t>Officer; Company Secretary;</w:t>
      </w:r>
    </w:p>
    <w:p w14:paraId="779B1735" w14:textId="77777777" w:rsidR="008E6FE7" w:rsidRDefault="00234466">
      <w:pPr>
        <w:pStyle w:val="BodyText"/>
        <w:spacing w:before="14" w:line="199" w:lineRule="auto"/>
        <w:ind w:left="304" w:right="796" w:hanging="1"/>
        <w:jc w:val="left"/>
      </w:pPr>
      <w:r>
        <w:t>Head</w:t>
      </w:r>
      <w:r>
        <w:rPr>
          <w:spacing w:val="24"/>
        </w:rPr>
        <w:t xml:space="preserve"> </w:t>
      </w:r>
      <w:r>
        <w:t>of</w:t>
      </w:r>
      <w:r>
        <w:rPr>
          <w:spacing w:val="20"/>
        </w:rPr>
        <w:t xml:space="preserve"> </w:t>
      </w:r>
      <w:r>
        <w:t>Finance</w:t>
      </w:r>
      <w:r>
        <w:rPr>
          <w:spacing w:val="20"/>
        </w:rPr>
        <w:t xml:space="preserve"> </w:t>
      </w:r>
      <w:r>
        <w:t>function</w:t>
      </w:r>
      <w:r>
        <w:rPr>
          <w:spacing w:val="20"/>
        </w:rPr>
        <w:t xml:space="preserve"> </w:t>
      </w:r>
      <w:r>
        <w:t>(by whatever designation</w:t>
      </w:r>
      <w:r>
        <w:rPr>
          <w:spacing w:val="20"/>
        </w:rPr>
        <w:t xml:space="preserve"> </w:t>
      </w:r>
      <w:r>
        <w:t>called); All</w:t>
      </w:r>
      <w:r>
        <w:rPr>
          <w:spacing w:val="-7"/>
        </w:rPr>
        <w:t xml:space="preserve"> </w:t>
      </w:r>
      <w:r>
        <w:t>Departmental/</w:t>
      </w:r>
      <w:r>
        <w:rPr>
          <w:spacing w:val="-4"/>
        </w:rPr>
        <w:t xml:space="preserve"> </w:t>
      </w:r>
      <w:r>
        <w:t>Functional</w:t>
      </w:r>
      <w:r>
        <w:rPr>
          <w:spacing w:val="-7"/>
        </w:rPr>
        <w:t xml:space="preserve"> </w:t>
      </w:r>
      <w:r>
        <w:t>heads</w:t>
      </w:r>
      <w:r>
        <w:rPr>
          <w:spacing w:val="-4"/>
        </w:rPr>
        <w:t xml:space="preserve"> </w:t>
      </w:r>
      <w:r>
        <w:t>of</w:t>
      </w:r>
      <w:r>
        <w:rPr>
          <w:spacing w:val="-9"/>
        </w:rPr>
        <w:t xml:space="preserve"> </w:t>
      </w:r>
      <w:r>
        <w:t>different</w:t>
      </w:r>
      <w:r>
        <w:rPr>
          <w:spacing w:val="-7"/>
        </w:rPr>
        <w:t xml:space="preserve"> </w:t>
      </w:r>
      <w:r>
        <w:t>functions</w:t>
      </w:r>
      <w:r>
        <w:rPr>
          <w:spacing w:val="-7"/>
        </w:rPr>
        <w:t xml:space="preserve"> </w:t>
      </w:r>
      <w:r>
        <w:t>of</w:t>
      </w:r>
      <w:r>
        <w:rPr>
          <w:spacing w:val="-7"/>
        </w:rPr>
        <w:t xml:space="preserve"> </w:t>
      </w:r>
      <w:r>
        <w:t>the</w:t>
      </w:r>
    </w:p>
    <w:p w14:paraId="13D6421E" w14:textId="77777777" w:rsidR="008E6FE7" w:rsidRDefault="00234466">
      <w:pPr>
        <w:pStyle w:val="BodyText"/>
        <w:tabs>
          <w:tab w:val="left" w:pos="1617"/>
          <w:tab w:val="left" w:pos="2231"/>
          <w:tab w:val="left" w:pos="3442"/>
          <w:tab w:val="left" w:pos="4877"/>
          <w:tab w:val="left" w:pos="5597"/>
          <w:tab w:val="left" w:pos="6203"/>
        </w:tabs>
        <w:spacing w:line="272" w:lineRule="exact"/>
        <w:ind w:left="393"/>
        <w:jc w:val="left"/>
      </w:pPr>
      <w:r>
        <w:rPr>
          <w:spacing w:val="-2"/>
        </w:rPr>
        <w:t>Company</w:t>
      </w:r>
      <w:r>
        <w:tab/>
      </w:r>
      <w:r>
        <w:rPr>
          <w:spacing w:val="-5"/>
        </w:rPr>
        <w:t>(by</w:t>
      </w:r>
      <w:r>
        <w:tab/>
      </w:r>
      <w:r>
        <w:rPr>
          <w:spacing w:val="-2"/>
        </w:rPr>
        <w:t>whatever</w:t>
      </w:r>
      <w:r>
        <w:tab/>
      </w:r>
      <w:r>
        <w:rPr>
          <w:spacing w:val="-2"/>
        </w:rPr>
        <w:t>designation</w:t>
      </w:r>
      <w:r>
        <w:tab/>
      </w:r>
      <w:r>
        <w:rPr>
          <w:spacing w:val="-4"/>
        </w:rPr>
        <w:t>they</w:t>
      </w:r>
      <w:r>
        <w:tab/>
      </w:r>
      <w:r>
        <w:rPr>
          <w:spacing w:val="-5"/>
        </w:rPr>
        <w:t>are</w:t>
      </w:r>
      <w:r>
        <w:tab/>
      </w:r>
      <w:r>
        <w:rPr>
          <w:spacing w:val="-2"/>
        </w:rPr>
        <w:t>called)</w:t>
      </w:r>
    </w:p>
    <w:p w14:paraId="1DB3481A" w14:textId="77777777" w:rsidR="008E6FE7" w:rsidRDefault="00234466">
      <w:pPr>
        <w:ind w:left="393"/>
        <w:rPr>
          <w:b/>
          <w:sz w:val="24"/>
        </w:rPr>
      </w:pPr>
      <w:r>
        <w:rPr>
          <w:sz w:val="24"/>
        </w:rPr>
        <w:t>(herein</w:t>
      </w:r>
      <w:r>
        <w:rPr>
          <w:spacing w:val="-4"/>
          <w:sz w:val="24"/>
        </w:rPr>
        <w:t xml:space="preserve"> </w:t>
      </w:r>
      <w:r>
        <w:rPr>
          <w:sz w:val="24"/>
        </w:rPr>
        <w:t>after</w:t>
      </w:r>
      <w:r>
        <w:rPr>
          <w:spacing w:val="-4"/>
          <w:sz w:val="24"/>
        </w:rPr>
        <w:t xml:space="preserve"> </w:t>
      </w:r>
      <w:r>
        <w:rPr>
          <w:sz w:val="24"/>
        </w:rPr>
        <w:t>referred</w:t>
      </w:r>
      <w:r>
        <w:rPr>
          <w:spacing w:val="-8"/>
          <w:sz w:val="24"/>
        </w:rPr>
        <w:t xml:space="preserve"> </w:t>
      </w:r>
      <w:r>
        <w:rPr>
          <w:sz w:val="24"/>
        </w:rPr>
        <w:t>to</w:t>
      </w:r>
      <w:r>
        <w:rPr>
          <w:spacing w:val="-6"/>
          <w:sz w:val="24"/>
        </w:rPr>
        <w:t xml:space="preserve"> </w:t>
      </w:r>
      <w:r>
        <w:rPr>
          <w:sz w:val="24"/>
        </w:rPr>
        <w:t>as</w:t>
      </w:r>
      <w:r>
        <w:rPr>
          <w:spacing w:val="-4"/>
          <w:sz w:val="24"/>
        </w:rPr>
        <w:t xml:space="preserve"> </w:t>
      </w:r>
      <w:r>
        <w:rPr>
          <w:b/>
          <w:spacing w:val="-2"/>
          <w:sz w:val="24"/>
        </w:rPr>
        <w:t>"Officers")</w:t>
      </w:r>
    </w:p>
    <w:p w14:paraId="01E1C0B3" w14:textId="77777777" w:rsidR="008E6FE7" w:rsidRDefault="008E6FE7">
      <w:pPr>
        <w:rPr>
          <w:b/>
          <w:sz w:val="24"/>
        </w:rPr>
        <w:sectPr w:rsidR="008E6FE7">
          <w:type w:val="continuous"/>
          <w:pgSz w:w="12240" w:h="15840"/>
          <w:pgMar w:top="1680" w:right="1440" w:bottom="1820" w:left="1440" w:header="0" w:footer="1637" w:gutter="0"/>
          <w:cols w:num="2" w:space="720" w:equalWidth="0">
            <w:col w:w="2087" w:space="40"/>
            <w:col w:w="7233"/>
          </w:cols>
        </w:sectPr>
      </w:pPr>
    </w:p>
    <w:p w14:paraId="4CAA4FCB" w14:textId="77777777" w:rsidR="008E6FE7" w:rsidRDefault="008E6FE7">
      <w:pPr>
        <w:pStyle w:val="BodyText"/>
        <w:spacing w:before="14"/>
        <w:jc w:val="left"/>
        <w:rPr>
          <w:b/>
        </w:rPr>
      </w:pPr>
    </w:p>
    <w:p w14:paraId="3CC40480" w14:textId="77777777" w:rsidR="008E6FE7" w:rsidRDefault="00234466">
      <w:pPr>
        <w:pStyle w:val="Heading1"/>
        <w:numPr>
          <w:ilvl w:val="0"/>
          <w:numId w:val="2"/>
        </w:numPr>
        <w:tabs>
          <w:tab w:val="left" w:pos="1079"/>
        </w:tabs>
        <w:ind w:left="1079" w:hanging="719"/>
      </w:pPr>
      <w:r>
        <w:t>HONEST</w:t>
      </w:r>
      <w:r>
        <w:rPr>
          <w:spacing w:val="-9"/>
        </w:rPr>
        <w:t xml:space="preserve"> </w:t>
      </w:r>
      <w:r>
        <w:t>AND</w:t>
      </w:r>
      <w:r>
        <w:rPr>
          <w:spacing w:val="-13"/>
        </w:rPr>
        <w:t xml:space="preserve"> </w:t>
      </w:r>
      <w:r>
        <w:t>ETHICAL</w:t>
      </w:r>
      <w:r>
        <w:rPr>
          <w:spacing w:val="-11"/>
        </w:rPr>
        <w:t xml:space="preserve"> </w:t>
      </w:r>
      <w:r>
        <w:rPr>
          <w:spacing w:val="-2"/>
        </w:rPr>
        <w:t>CONDUCT</w:t>
      </w:r>
    </w:p>
    <w:p w14:paraId="46ED869B" w14:textId="77777777" w:rsidR="008E6FE7" w:rsidRDefault="008E6FE7">
      <w:pPr>
        <w:pStyle w:val="BodyText"/>
        <w:spacing w:before="3"/>
        <w:jc w:val="left"/>
        <w:rPr>
          <w:b/>
        </w:rPr>
      </w:pPr>
    </w:p>
    <w:p w14:paraId="2151B590" w14:textId="77777777" w:rsidR="008E6FE7" w:rsidRDefault="00234466">
      <w:pPr>
        <w:pStyle w:val="BodyText"/>
        <w:spacing w:line="247" w:lineRule="auto"/>
        <w:ind w:left="1080" w:right="358"/>
      </w:pPr>
      <w:r>
        <w:t>We expect all the Directors/Officers to act in accordance with the highest standards of personal and professional integrity, honesty and ethical conduct, while working at the Company's premises, at offsite locations, at Company's sponsored business and social events and/or at any other place where the Directors/Officers represent the Company.</w:t>
      </w:r>
    </w:p>
    <w:p w14:paraId="56AF1334" w14:textId="77777777" w:rsidR="008E6FE7" w:rsidRDefault="008E6FE7">
      <w:pPr>
        <w:pStyle w:val="BodyText"/>
        <w:spacing w:before="2"/>
        <w:jc w:val="left"/>
      </w:pPr>
    </w:p>
    <w:p w14:paraId="15808D15" w14:textId="77777777" w:rsidR="008E6FE7" w:rsidRDefault="00234466">
      <w:pPr>
        <w:pStyle w:val="BodyText"/>
        <w:spacing w:line="247" w:lineRule="auto"/>
        <w:ind w:left="1080" w:right="364"/>
      </w:pPr>
      <w:r>
        <w:t>We consider honest conduct to be conduct that is free from fraud and/or deception. We consider ethical conduct to be conduct conforming to the accepted professional standards of conduct. Ethical conduct includes ethical handling of actual or apparent conflicts of interest as specified in below between</w:t>
      </w:r>
      <w:r>
        <w:rPr>
          <w:spacing w:val="-1"/>
        </w:rPr>
        <w:t xml:space="preserve"> </w:t>
      </w:r>
      <w:r>
        <w:t>personal and professional relationships.</w:t>
      </w:r>
    </w:p>
    <w:p w14:paraId="7FB11446" w14:textId="77777777" w:rsidR="008E6FE7" w:rsidRDefault="00234466">
      <w:pPr>
        <w:pStyle w:val="Heading1"/>
        <w:numPr>
          <w:ilvl w:val="0"/>
          <w:numId w:val="2"/>
        </w:numPr>
        <w:tabs>
          <w:tab w:val="left" w:pos="1060"/>
        </w:tabs>
        <w:spacing w:before="186"/>
        <w:ind w:left="1060" w:hanging="703"/>
      </w:pPr>
      <w:r>
        <w:t>CONFLICTS</w:t>
      </w:r>
      <w:r>
        <w:rPr>
          <w:spacing w:val="-10"/>
        </w:rPr>
        <w:t xml:space="preserve"> </w:t>
      </w:r>
      <w:r>
        <w:t>OF</w:t>
      </w:r>
      <w:r>
        <w:rPr>
          <w:spacing w:val="-13"/>
        </w:rPr>
        <w:t xml:space="preserve"> </w:t>
      </w:r>
      <w:r>
        <w:rPr>
          <w:spacing w:val="-2"/>
        </w:rPr>
        <w:t>INTEREST</w:t>
      </w:r>
    </w:p>
    <w:p w14:paraId="4763C3BB" w14:textId="77777777" w:rsidR="008E6FE7" w:rsidRDefault="008E6FE7">
      <w:pPr>
        <w:pStyle w:val="BodyText"/>
        <w:jc w:val="left"/>
        <w:rPr>
          <w:b/>
        </w:rPr>
      </w:pPr>
    </w:p>
    <w:p w14:paraId="5958B1FA" w14:textId="77777777" w:rsidR="008E6FE7" w:rsidRDefault="00234466">
      <w:pPr>
        <w:pStyle w:val="BodyText"/>
        <w:spacing w:before="1" w:line="252" w:lineRule="auto"/>
        <w:ind w:left="1080" w:right="360"/>
      </w:pPr>
      <w:r>
        <w:t>Duty</w:t>
      </w:r>
      <w:r>
        <w:rPr>
          <w:spacing w:val="-3"/>
        </w:rPr>
        <w:t xml:space="preserve"> </w:t>
      </w:r>
      <w:r>
        <w:t>of the Directors/Officers of the Company</w:t>
      </w:r>
      <w:r>
        <w:rPr>
          <w:spacing w:val="-3"/>
        </w:rPr>
        <w:t xml:space="preserve"> </w:t>
      </w:r>
      <w:r>
        <w:t>demands that he or she</w:t>
      </w:r>
      <w:r>
        <w:rPr>
          <w:spacing w:val="-1"/>
        </w:rPr>
        <w:t xml:space="preserve"> </w:t>
      </w:r>
      <w:r>
        <w:t>avoids and discloses actual and apparent conflicts of interest. A conflict of interest exists where the</w:t>
      </w:r>
      <w:r>
        <w:rPr>
          <w:spacing w:val="-1"/>
        </w:rPr>
        <w:t xml:space="preserve"> </w:t>
      </w:r>
      <w:r>
        <w:t>interests or benefits of</w:t>
      </w:r>
      <w:r>
        <w:rPr>
          <w:spacing w:val="-1"/>
        </w:rPr>
        <w:t xml:space="preserve"> </w:t>
      </w:r>
      <w:r>
        <w:t>one</w:t>
      </w:r>
      <w:r>
        <w:rPr>
          <w:spacing w:val="-1"/>
        </w:rPr>
        <w:t xml:space="preserve"> </w:t>
      </w:r>
      <w:r>
        <w:t>person or</w:t>
      </w:r>
      <w:r>
        <w:rPr>
          <w:spacing w:val="-1"/>
        </w:rPr>
        <w:t xml:space="preserve"> </w:t>
      </w:r>
      <w:r>
        <w:t>entity</w:t>
      </w:r>
      <w:r>
        <w:rPr>
          <w:spacing w:val="-4"/>
        </w:rPr>
        <w:t xml:space="preserve"> </w:t>
      </w:r>
      <w:r>
        <w:t>conflict with the interests or benefits of the Company. For example:</w:t>
      </w:r>
    </w:p>
    <w:p w14:paraId="3AB0A3E1" w14:textId="77777777" w:rsidR="008E6FE7" w:rsidRDefault="008E6FE7">
      <w:pPr>
        <w:pStyle w:val="BodyText"/>
        <w:spacing w:before="4"/>
        <w:jc w:val="left"/>
      </w:pPr>
    </w:p>
    <w:p w14:paraId="258BC356" w14:textId="77777777" w:rsidR="008E6FE7" w:rsidRDefault="00234466">
      <w:pPr>
        <w:pStyle w:val="ListParagraph"/>
        <w:numPr>
          <w:ilvl w:val="0"/>
          <w:numId w:val="1"/>
        </w:numPr>
        <w:tabs>
          <w:tab w:val="left" w:pos="1421"/>
        </w:tabs>
        <w:spacing w:line="242" w:lineRule="auto"/>
        <w:ind w:left="1079" w:right="358" w:firstLine="0"/>
        <w:jc w:val="both"/>
        <w:rPr>
          <w:sz w:val="24"/>
        </w:rPr>
      </w:pPr>
      <w:r>
        <w:rPr>
          <w:b/>
          <w:sz w:val="24"/>
        </w:rPr>
        <w:t>Employment / Outside Employment: -</w:t>
      </w:r>
      <w:r>
        <w:rPr>
          <w:sz w:val="24"/>
        </w:rPr>
        <w:t>In consideration of employment with the Company, Officers are expected to devote their full attention to the business interests of the Company. Officers are prohibited from engaging in any activity that interferes with their performance or responsibilities to the Company or otherwise in conflict with or prejudicial to the Company. For example, simultaneous engagement/employment or directorship with competitors of the Company or from taking part in any activity that enhances or supports the competitor's posi</w:t>
      </w:r>
      <w:r>
        <w:rPr>
          <w:sz w:val="24"/>
        </w:rPr>
        <w:t xml:space="preserve">tion. Each Officer shall inform the Board of any change in events/circumstances/conditions that may interfere with their ability to perform their duties. Additionally, Officers must disclose to the Company's Board of Directors, any interest that they have that may conflict with the business of the </w:t>
      </w:r>
      <w:r>
        <w:rPr>
          <w:spacing w:val="-2"/>
          <w:sz w:val="24"/>
        </w:rPr>
        <w:t>Company.</w:t>
      </w:r>
    </w:p>
    <w:p w14:paraId="7DD1707D" w14:textId="77777777" w:rsidR="008E6FE7" w:rsidRDefault="008E6FE7">
      <w:pPr>
        <w:pStyle w:val="BodyText"/>
        <w:spacing w:before="3"/>
        <w:jc w:val="left"/>
      </w:pPr>
    </w:p>
    <w:p w14:paraId="66D558BA" w14:textId="77777777" w:rsidR="008E6FE7" w:rsidRDefault="00234466">
      <w:pPr>
        <w:pStyle w:val="ListParagraph"/>
        <w:numPr>
          <w:ilvl w:val="0"/>
          <w:numId w:val="1"/>
        </w:numPr>
        <w:tabs>
          <w:tab w:val="left" w:pos="1371"/>
        </w:tabs>
        <w:spacing w:before="1" w:line="276" w:lineRule="auto"/>
        <w:ind w:right="357" w:firstLine="0"/>
        <w:jc w:val="both"/>
        <w:rPr>
          <w:sz w:val="24"/>
        </w:rPr>
      </w:pPr>
      <w:r>
        <w:rPr>
          <w:b/>
          <w:sz w:val="24"/>
        </w:rPr>
        <w:t>Outside Directorships</w:t>
      </w:r>
      <w:r>
        <w:rPr>
          <w:sz w:val="24"/>
        </w:rPr>
        <w:t>: It is a conflict of interest to serve as a Director of any Company that competes directly with the Company. Directors/Officers must first</w:t>
      </w:r>
    </w:p>
    <w:p w14:paraId="21B9D860" w14:textId="77777777" w:rsidR="008E6FE7" w:rsidRDefault="008E6FE7">
      <w:pPr>
        <w:pStyle w:val="ListParagraph"/>
        <w:spacing w:line="276" w:lineRule="auto"/>
        <w:rPr>
          <w:sz w:val="24"/>
        </w:rPr>
        <w:sectPr w:rsidR="008E6FE7">
          <w:type w:val="continuous"/>
          <w:pgSz w:w="12240" w:h="15840"/>
          <w:pgMar w:top="1680" w:right="1440" w:bottom="1820" w:left="1440" w:header="0" w:footer="1637" w:gutter="0"/>
          <w:cols w:space="720"/>
        </w:sectPr>
      </w:pPr>
    </w:p>
    <w:p w14:paraId="71AE9790" w14:textId="77777777" w:rsidR="008E6FE7" w:rsidRDefault="00234466">
      <w:pPr>
        <w:pStyle w:val="BodyText"/>
        <w:spacing w:before="75" w:line="276" w:lineRule="auto"/>
        <w:ind w:left="1080" w:right="362"/>
      </w:pPr>
      <w:r>
        <w:lastRenderedPageBreak/>
        <w:t>obtain approval from the Company's Board of Directors before accepting such Directorship. Further each Director/Officer</w:t>
      </w:r>
      <w:r>
        <w:rPr>
          <w:spacing w:val="-1"/>
        </w:rPr>
        <w:t xml:space="preserve"> </w:t>
      </w:r>
      <w:r>
        <w:t>shall inform</w:t>
      </w:r>
      <w:r>
        <w:rPr>
          <w:spacing w:val="-1"/>
        </w:rPr>
        <w:t xml:space="preserve"> </w:t>
      </w:r>
      <w:r>
        <w:t>the Board of any</w:t>
      </w:r>
      <w:r>
        <w:rPr>
          <w:spacing w:val="-4"/>
        </w:rPr>
        <w:t xml:space="preserve"> </w:t>
      </w:r>
      <w:r>
        <w:t>changes in their board positions, relationship with other businesses (including charitable).</w:t>
      </w:r>
    </w:p>
    <w:p w14:paraId="51F97476" w14:textId="77777777" w:rsidR="008E6FE7" w:rsidRDefault="00234466">
      <w:pPr>
        <w:pStyle w:val="ListParagraph"/>
        <w:numPr>
          <w:ilvl w:val="0"/>
          <w:numId w:val="1"/>
        </w:numPr>
        <w:tabs>
          <w:tab w:val="left" w:pos="1396"/>
        </w:tabs>
        <w:spacing w:before="197" w:line="256" w:lineRule="auto"/>
        <w:ind w:right="358" w:firstLine="0"/>
        <w:jc w:val="both"/>
        <w:rPr>
          <w:sz w:val="24"/>
        </w:rPr>
      </w:pPr>
      <w:r>
        <w:rPr>
          <w:b/>
          <w:sz w:val="24"/>
        </w:rPr>
        <w:t>Business Interests</w:t>
      </w:r>
      <w:r>
        <w:rPr>
          <w:sz w:val="24"/>
        </w:rPr>
        <w:t>: If any Director/Officer is considering investment in the business of any competitor of the Company, he or she must first take care to ensure that these investments do not compromise on their responsibilities towards the Company. Before making substantial investment in the business of the Competitor,</w:t>
      </w:r>
      <w:r>
        <w:rPr>
          <w:spacing w:val="-5"/>
          <w:sz w:val="24"/>
        </w:rPr>
        <w:t xml:space="preserve"> </w:t>
      </w:r>
      <w:r>
        <w:rPr>
          <w:sz w:val="24"/>
        </w:rPr>
        <w:t>the</w:t>
      </w:r>
      <w:r>
        <w:rPr>
          <w:spacing w:val="-5"/>
          <w:sz w:val="24"/>
        </w:rPr>
        <w:t xml:space="preserve"> </w:t>
      </w:r>
      <w:r>
        <w:rPr>
          <w:sz w:val="24"/>
        </w:rPr>
        <w:t>Director/officer</w:t>
      </w:r>
      <w:r>
        <w:rPr>
          <w:spacing w:val="-2"/>
          <w:sz w:val="24"/>
        </w:rPr>
        <w:t xml:space="preserve"> </w:t>
      </w:r>
      <w:r>
        <w:rPr>
          <w:sz w:val="24"/>
        </w:rPr>
        <w:t>shall</w:t>
      </w:r>
      <w:r>
        <w:rPr>
          <w:spacing w:val="-2"/>
          <w:sz w:val="24"/>
        </w:rPr>
        <w:t xml:space="preserve"> </w:t>
      </w:r>
      <w:r>
        <w:rPr>
          <w:sz w:val="24"/>
        </w:rPr>
        <w:t>take</w:t>
      </w:r>
      <w:r>
        <w:rPr>
          <w:spacing w:val="-2"/>
          <w:sz w:val="24"/>
        </w:rPr>
        <w:t xml:space="preserve"> </w:t>
      </w:r>
      <w:r>
        <w:rPr>
          <w:sz w:val="24"/>
        </w:rPr>
        <w:t>permission</w:t>
      </w:r>
      <w:r>
        <w:rPr>
          <w:spacing w:val="-2"/>
          <w:sz w:val="24"/>
        </w:rPr>
        <w:t xml:space="preserve"> </w:t>
      </w:r>
      <w:r>
        <w:rPr>
          <w:sz w:val="24"/>
        </w:rPr>
        <w:t>from</w:t>
      </w:r>
      <w:r>
        <w:rPr>
          <w:spacing w:val="-2"/>
          <w:sz w:val="24"/>
        </w:rPr>
        <w:t xml:space="preserve"> </w:t>
      </w:r>
      <w:r>
        <w:rPr>
          <w:sz w:val="24"/>
        </w:rPr>
        <w:t>the Board</w:t>
      </w:r>
      <w:r>
        <w:rPr>
          <w:spacing w:val="-2"/>
          <w:sz w:val="24"/>
        </w:rPr>
        <w:t xml:space="preserve"> </w:t>
      </w:r>
      <w:r>
        <w:rPr>
          <w:sz w:val="24"/>
        </w:rPr>
        <w:t>of</w:t>
      </w:r>
      <w:r>
        <w:rPr>
          <w:spacing w:val="-2"/>
          <w:sz w:val="24"/>
        </w:rPr>
        <w:t xml:space="preserve"> </w:t>
      </w:r>
      <w:r>
        <w:rPr>
          <w:sz w:val="24"/>
        </w:rPr>
        <w:t>Directors of the Company. Substantial Investment shall mean any</w:t>
      </w:r>
      <w:r>
        <w:rPr>
          <w:spacing w:val="-2"/>
          <w:sz w:val="24"/>
        </w:rPr>
        <w:t xml:space="preserve"> </w:t>
      </w:r>
      <w:r>
        <w:rPr>
          <w:sz w:val="24"/>
        </w:rPr>
        <w:t>investment over</w:t>
      </w:r>
      <w:r>
        <w:rPr>
          <w:spacing w:val="-2"/>
          <w:sz w:val="24"/>
        </w:rPr>
        <w:t xml:space="preserve"> </w:t>
      </w:r>
      <w:r>
        <w:rPr>
          <w:sz w:val="24"/>
        </w:rPr>
        <w:t>Rs.50.00 Lacs for</w:t>
      </w:r>
      <w:r>
        <w:rPr>
          <w:spacing w:val="-1"/>
          <w:sz w:val="24"/>
        </w:rPr>
        <w:t xml:space="preserve"> </w:t>
      </w:r>
      <w:r>
        <w:rPr>
          <w:sz w:val="24"/>
        </w:rPr>
        <w:t>Directors and Rs.10.00 Lacs for Officers or</w:t>
      </w:r>
      <w:r>
        <w:rPr>
          <w:spacing w:val="-1"/>
          <w:sz w:val="24"/>
        </w:rPr>
        <w:t xml:space="preserve"> </w:t>
      </w:r>
      <w:r>
        <w:rPr>
          <w:sz w:val="24"/>
        </w:rPr>
        <w:t>such</w:t>
      </w:r>
      <w:r>
        <w:rPr>
          <w:spacing w:val="-1"/>
          <w:sz w:val="24"/>
        </w:rPr>
        <w:t xml:space="preserve"> </w:t>
      </w:r>
      <w:r>
        <w:rPr>
          <w:sz w:val="24"/>
        </w:rPr>
        <w:t>o</w:t>
      </w:r>
      <w:r>
        <w:rPr>
          <w:sz w:val="24"/>
        </w:rPr>
        <w:t>ther amount as may</w:t>
      </w:r>
      <w:r>
        <w:rPr>
          <w:spacing w:val="-4"/>
          <w:sz w:val="24"/>
        </w:rPr>
        <w:t xml:space="preserve"> </w:t>
      </w:r>
      <w:r>
        <w:rPr>
          <w:sz w:val="24"/>
        </w:rPr>
        <w:t>be decided by</w:t>
      </w:r>
      <w:r>
        <w:rPr>
          <w:spacing w:val="-4"/>
          <w:sz w:val="24"/>
        </w:rPr>
        <w:t xml:space="preserve"> </w:t>
      </w:r>
      <w:r>
        <w:rPr>
          <w:sz w:val="24"/>
        </w:rPr>
        <w:t>the Board from time to time and case to case depending</w:t>
      </w:r>
      <w:r>
        <w:rPr>
          <w:spacing w:val="-1"/>
          <w:sz w:val="24"/>
        </w:rPr>
        <w:t xml:space="preserve"> </w:t>
      </w:r>
      <w:r>
        <w:rPr>
          <w:sz w:val="24"/>
        </w:rPr>
        <w:t>upon the facts and figures of investment.</w:t>
      </w:r>
    </w:p>
    <w:p w14:paraId="69F5A42A" w14:textId="77777777" w:rsidR="008E6FE7" w:rsidRDefault="008E6FE7">
      <w:pPr>
        <w:pStyle w:val="BodyText"/>
        <w:spacing w:before="2"/>
        <w:jc w:val="left"/>
      </w:pPr>
    </w:p>
    <w:p w14:paraId="0FA7BC2C" w14:textId="77777777" w:rsidR="008E6FE7" w:rsidRDefault="00234466">
      <w:pPr>
        <w:pStyle w:val="ListParagraph"/>
        <w:numPr>
          <w:ilvl w:val="0"/>
          <w:numId w:val="1"/>
        </w:numPr>
        <w:tabs>
          <w:tab w:val="left" w:pos="1447"/>
        </w:tabs>
        <w:spacing w:line="259" w:lineRule="auto"/>
        <w:ind w:left="1079" w:right="358" w:firstLine="0"/>
        <w:jc w:val="both"/>
        <w:rPr>
          <w:sz w:val="24"/>
        </w:rPr>
      </w:pPr>
      <w:r>
        <w:rPr>
          <w:b/>
          <w:sz w:val="24"/>
        </w:rPr>
        <w:t xml:space="preserve">Related parties: </w:t>
      </w:r>
      <w:r>
        <w:rPr>
          <w:sz w:val="24"/>
        </w:rPr>
        <w:t>As a general rule, Director/Officers, before conducting Company business with a relative and/or with a business in which a relative is associated in any significant role, must disclose their interest before the Board of Directors of the Company and take their prior approval for the same. Relatives include spouse, siblings, sibling's spouse, children, children's spouse, parents, grandparents, grandchildren and step relationships.</w:t>
      </w:r>
    </w:p>
    <w:p w14:paraId="30EAA074" w14:textId="77777777" w:rsidR="008E6FE7" w:rsidRDefault="008E6FE7">
      <w:pPr>
        <w:pStyle w:val="BodyText"/>
        <w:spacing w:before="2"/>
        <w:jc w:val="left"/>
      </w:pPr>
    </w:p>
    <w:p w14:paraId="341A4C05" w14:textId="77777777" w:rsidR="008E6FE7" w:rsidRDefault="00234466">
      <w:pPr>
        <w:pStyle w:val="ListParagraph"/>
        <w:numPr>
          <w:ilvl w:val="0"/>
          <w:numId w:val="1"/>
        </w:numPr>
        <w:tabs>
          <w:tab w:val="left" w:pos="1371"/>
        </w:tabs>
        <w:spacing w:line="266" w:lineRule="auto"/>
        <w:ind w:right="359" w:firstLine="0"/>
        <w:jc w:val="both"/>
        <w:rPr>
          <w:sz w:val="24"/>
        </w:rPr>
      </w:pPr>
      <w:r>
        <w:rPr>
          <w:b/>
          <w:sz w:val="24"/>
        </w:rPr>
        <w:t xml:space="preserve">Payments or gifts from others: </w:t>
      </w:r>
      <w:r>
        <w:rPr>
          <w:sz w:val="24"/>
        </w:rPr>
        <w:t>Under no circumstances any Director/Officer shall accept any offer, promise to pay, or authorization to pay any money, gift, or anything</w:t>
      </w:r>
      <w:r>
        <w:rPr>
          <w:spacing w:val="-1"/>
          <w:sz w:val="24"/>
        </w:rPr>
        <w:t xml:space="preserve"> </w:t>
      </w:r>
      <w:r>
        <w:rPr>
          <w:sz w:val="24"/>
        </w:rPr>
        <w:t>of</w:t>
      </w:r>
      <w:r>
        <w:rPr>
          <w:spacing w:val="-1"/>
          <w:sz w:val="24"/>
        </w:rPr>
        <w:t xml:space="preserve"> </w:t>
      </w:r>
      <w:r>
        <w:rPr>
          <w:sz w:val="24"/>
        </w:rPr>
        <w:t>value from customers, vendors, consultants, etc. of the Company, that is perceived and/or intended, directly or indirectly, to influence any business decision, of the Company any act or failure to act, any commitment of fraud, or opportunity for the commitment of any fraud.</w:t>
      </w:r>
    </w:p>
    <w:p w14:paraId="6FE33966" w14:textId="77777777" w:rsidR="008E6FE7" w:rsidRDefault="00234466">
      <w:pPr>
        <w:pStyle w:val="ListParagraph"/>
        <w:numPr>
          <w:ilvl w:val="0"/>
          <w:numId w:val="1"/>
        </w:numPr>
        <w:tabs>
          <w:tab w:val="left" w:pos="1372"/>
        </w:tabs>
        <w:spacing w:before="152" w:line="252" w:lineRule="auto"/>
        <w:ind w:right="359" w:firstLine="0"/>
        <w:jc w:val="both"/>
        <w:rPr>
          <w:sz w:val="24"/>
        </w:rPr>
      </w:pPr>
      <w:r>
        <w:rPr>
          <w:b/>
          <w:sz w:val="24"/>
        </w:rPr>
        <w:t xml:space="preserve">Corporate opportunities: </w:t>
      </w:r>
      <w:r>
        <w:rPr>
          <w:sz w:val="24"/>
        </w:rPr>
        <w:t>Directors/Officers shall not exploit for their own personal gain, opportunities that are discovered through the use of Company property, information or position, unless the opportunity is first disclosed in writing to the Company's Board of Directors.</w:t>
      </w:r>
    </w:p>
    <w:p w14:paraId="7B1DF93C" w14:textId="77777777" w:rsidR="008E6FE7" w:rsidRDefault="008E6FE7">
      <w:pPr>
        <w:pStyle w:val="BodyText"/>
        <w:spacing w:before="2"/>
        <w:jc w:val="left"/>
      </w:pPr>
    </w:p>
    <w:p w14:paraId="47EF6450" w14:textId="77777777" w:rsidR="008E6FE7" w:rsidRDefault="00234466">
      <w:pPr>
        <w:pStyle w:val="ListParagraph"/>
        <w:numPr>
          <w:ilvl w:val="0"/>
          <w:numId w:val="1"/>
        </w:numPr>
        <w:tabs>
          <w:tab w:val="left" w:pos="1419"/>
        </w:tabs>
        <w:spacing w:line="252" w:lineRule="auto"/>
        <w:ind w:right="357" w:firstLine="0"/>
        <w:jc w:val="both"/>
        <w:rPr>
          <w:sz w:val="24"/>
        </w:rPr>
      </w:pPr>
      <w:r>
        <w:rPr>
          <w:b/>
          <w:sz w:val="24"/>
        </w:rPr>
        <w:t xml:space="preserve">Other situations: </w:t>
      </w:r>
      <w:r>
        <w:rPr>
          <w:sz w:val="24"/>
        </w:rPr>
        <w:t>Because other conflicts of interest may arise, it would be impractical to attempt to list all possible situations. If a proposed transaction or situation raises any questions or doubts, Directors/Officers must consult the Company's Chairman and/or the Board of Directors.</w:t>
      </w:r>
    </w:p>
    <w:p w14:paraId="45E83218" w14:textId="77777777" w:rsidR="008E6FE7" w:rsidRDefault="008E6FE7">
      <w:pPr>
        <w:pStyle w:val="BodyText"/>
        <w:spacing w:before="7"/>
        <w:jc w:val="left"/>
      </w:pPr>
    </w:p>
    <w:p w14:paraId="77D6A52C" w14:textId="77777777" w:rsidR="008E6FE7" w:rsidRDefault="00234466">
      <w:pPr>
        <w:pStyle w:val="Heading1"/>
        <w:numPr>
          <w:ilvl w:val="0"/>
          <w:numId w:val="2"/>
        </w:numPr>
        <w:tabs>
          <w:tab w:val="left" w:pos="1080"/>
          <w:tab w:val="left" w:pos="3118"/>
          <w:tab w:val="left" w:pos="4176"/>
          <w:tab w:val="left" w:pos="6321"/>
          <w:tab w:val="left" w:pos="7463"/>
          <w:tab w:val="left" w:pos="8635"/>
        </w:tabs>
        <w:ind w:right="203"/>
      </w:pPr>
      <w:r>
        <w:rPr>
          <w:spacing w:val="-2"/>
        </w:rPr>
        <w:t>COMPLIANCE</w:t>
      </w:r>
      <w:r>
        <w:tab/>
      </w:r>
      <w:r>
        <w:rPr>
          <w:spacing w:val="-4"/>
        </w:rPr>
        <w:t>WITH</w:t>
      </w:r>
      <w:r>
        <w:tab/>
      </w:r>
      <w:r>
        <w:rPr>
          <w:spacing w:val="-2"/>
        </w:rPr>
        <w:t>GOVERNMENT</w:t>
      </w:r>
      <w:r>
        <w:tab/>
      </w:r>
      <w:r>
        <w:rPr>
          <w:spacing w:val="-2"/>
        </w:rPr>
        <w:t>LAWS,</w:t>
      </w:r>
      <w:r>
        <w:tab/>
      </w:r>
      <w:r>
        <w:rPr>
          <w:spacing w:val="-2"/>
        </w:rPr>
        <w:t>RULES</w:t>
      </w:r>
      <w:r>
        <w:tab/>
      </w:r>
      <w:r>
        <w:rPr>
          <w:spacing w:val="-4"/>
        </w:rPr>
        <w:t xml:space="preserve">AND </w:t>
      </w:r>
      <w:r>
        <w:rPr>
          <w:spacing w:val="-2"/>
        </w:rPr>
        <w:t>REGULATIONS</w:t>
      </w:r>
    </w:p>
    <w:p w14:paraId="008B7CC1" w14:textId="77777777" w:rsidR="008E6FE7" w:rsidRDefault="00234466">
      <w:pPr>
        <w:pStyle w:val="BodyText"/>
        <w:spacing w:before="274" w:line="254" w:lineRule="auto"/>
        <w:ind w:left="1080" w:right="362"/>
      </w:pPr>
      <w:r>
        <w:t>Directors/Officers must comply with all applicable governmental laws, rules and regulations.</w:t>
      </w:r>
      <w:r>
        <w:rPr>
          <w:spacing w:val="26"/>
        </w:rPr>
        <w:t xml:space="preserve"> </w:t>
      </w:r>
      <w:r>
        <w:t>Directors/Officers</w:t>
      </w:r>
      <w:r>
        <w:rPr>
          <w:spacing w:val="27"/>
        </w:rPr>
        <w:t xml:space="preserve"> </w:t>
      </w:r>
      <w:r>
        <w:t>must</w:t>
      </w:r>
      <w:r>
        <w:rPr>
          <w:spacing w:val="29"/>
        </w:rPr>
        <w:t xml:space="preserve"> </w:t>
      </w:r>
      <w:r>
        <w:t>acquire</w:t>
      </w:r>
      <w:r>
        <w:rPr>
          <w:spacing w:val="25"/>
        </w:rPr>
        <w:t xml:space="preserve"> </w:t>
      </w:r>
      <w:r>
        <w:t>appropriate</w:t>
      </w:r>
      <w:r>
        <w:rPr>
          <w:spacing w:val="25"/>
        </w:rPr>
        <w:t xml:space="preserve"> </w:t>
      </w:r>
      <w:r>
        <w:t>knowledge</w:t>
      </w:r>
      <w:r>
        <w:rPr>
          <w:spacing w:val="26"/>
        </w:rPr>
        <w:t xml:space="preserve"> </w:t>
      </w:r>
      <w:r>
        <w:t>of</w:t>
      </w:r>
      <w:r>
        <w:rPr>
          <w:spacing w:val="27"/>
        </w:rPr>
        <w:t xml:space="preserve"> </w:t>
      </w:r>
      <w:r>
        <w:t>the</w:t>
      </w:r>
      <w:r>
        <w:rPr>
          <w:spacing w:val="26"/>
        </w:rPr>
        <w:t xml:space="preserve"> </w:t>
      </w:r>
      <w:r>
        <w:rPr>
          <w:spacing w:val="-2"/>
        </w:rPr>
        <w:t>legal</w:t>
      </w:r>
    </w:p>
    <w:p w14:paraId="023D9DA8" w14:textId="77777777" w:rsidR="008E6FE7" w:rsidRDefault="008E6FE7">
      <w:pPr>
        <w:pStyle w:val="BodyText"/>
        <w:spacing w:line="254" w:lineRule="auto"/>
        <w:sectPr w:rsidR="008E6FE7">
          <w:pgSz w:w="12240" w:h="15840"/>
          <w:pgMar w:top="1280" w:right="1440" w:bottom="1820" w:left="1440" w:header="0" w:footer="1637" w:gutter="0"/>
          <w:cols w:space="720"/>
        </w:sectPr>
      </w:pPr>
    </w:p>
    <w:p w14:paraId="10D5E996" w14:textId="77777777" w:rsidR="008E6FE7" w:rsidRDefault="00234466">
      <w:pPr>
        <w:pStyle w:val="BodyText"/>
        <w:spacing w:before="75" w:line="256" w:lineRule="auto"/>
        <w:ind w:left="1080" w:right="359"/>
      </w:pPr>
      <w:r>
        <w:lastRenderedPageBreak/>
        <w:t>requirements relating to their duties sufficient to enable them to recognize potential dangers, and to know when to seek advice from the Finance and/or</w:t>
      </w:r>
      <w:r>
        <w:rPr>
          <w:spacing w:val="40"/>
        </w:rPr>
        <w:t xml:space="preserve"> </w:t>
      </w:r>
      <w:r>
        <w:t>Legal Department. Violations of applicable governmental laws, rules and regulations may subject Directors/Officers to individual criminal and/or civil liability. Such individual violations may also subject the Company to civil and/or criminal liability and/or the loss of business.</w:t>
      </w:r>
    </w:p>
    <w:p w14:paraId="796EDD44" w14:textId="77777777" w:rsidR="008E6FE7" w:rsidRDefault="00234466">
      <w:pPr>
        <w:pStyle w:val="Heading1"/>
        <w:numPr>
          <w:ilvl w:val="0"/>
          <w:numId w:val="2"/>
        </w:numPr>
        <w:tabs>
          <w:tab w:val="left" w:pos="1060"/>
        </w:tabs>
        <w:spacing w:before="275"/>
        <w:ind w:left="1060" w:hanging="703"/>
      </w:pPr>
      <w:r>
        <w:rPr>
          <w:spacing w:val="-2"/>
        </w:rPr>
        <w:t>CONFIDENTIAL</w:t>
      </w:r>
      <w:r>
        <w:rPr>
          <w:spacing w:val="-1"/>
        </w:rPr>
        <w:t xml:space="preserve"> </w:t>
      </w:r>
      <w:r>
        <w:rPr>
          <w:spacing w:val="-2"/>
        </w:rPr>
        <w:t>INFORMATION</w:t>
      </w:r>
    </w:p>
    <w:p w14:paraId="2D2B6CFB" w14:textId="77777777" w:rsidR="008E6FE7" w:rsidRDefault="008E6FE7">
      <w:pPr>
        <w:pStyle w:val="BodyText"/>
        <w:spacing w:before="3"/>
        <w:jc w:val="left"/>
        <w:rPr>
          <w:b/>
        </w:rPr>
      </w:pPr>
    </w:p>
    <w:p w14:paraId="7600B15F" w14:textId="77777777" w:rsidR="008E6FE7" w:rsidRDefault="00234466">
      <w:pPr>
        <w:pStyle w:val="BodyText"/>
        <w:spacing w:line="266" w:lineRule="auto"/>
        <w:ind w:left="1080" w:right="354"/>
      </w:pPr>
      <w:r>
        <w:t>Directors/Officers are required to maintain the confidentiality of all confidential information that they receive or become privy to in connection with the Company's business, except when disclosure is authorized or legally mandated. Confidential information includes all nonpublic information that might prejudice the ability of the Company to pursue certain objectives, be of use to competitors</w:t>
      </w:r>
      <w:r>
        <w:rPr>
          <w:spacing w:val="40"/>
        </w:rPr>
        <w:t xml:space="preserve"> </w:t>
      </w:r>
      <w:r>
        <w:t>or harm the Company, its suppliers or its advertisers, if disclosed. Confidential information also includes any</w:t>
      </w:r>
      <w:r>
        <w:rPr>
          <w:spacing w:val="-2"/>
        </w:rPr>
        <w:t xml:space="preserve"> </w:t>
      </w:r>
      <w:r>
        <w:t>information relating to the Company's business and affairs that results in or would reasonably be expected to result in a significant change in the market value of the Company's securities or any information a reasonable investor would consider important in making an investment decision. Directors/Officers must not use confidential information for their own advantage or profit directly or indirec</w:t>
      </w:r>
      <w:r>
        <w:t>tly.</w:t>
      </w:r>
    </w:p>
    <w:p w14:paraId="13A181B3" w14:textId="77777777" w:rsidR="008E6FE7" w:rsidRDefault="008E6FE7">
      <w:pPr>
        <w:pStyle w:val="BodyText"/>
        <w:spacing w:before="236"/>
        <w:jc w:val="left"/>
      </w:pPr>
    </w:p>
    <w:p w14:paraId="35F970FE" w14:textId="77777777" w:rsidR="008E6FE7" w:rsidRDefault="00234466">
      <w:pPr>
        <w:pStyle w:val="Heading1"/>
        <w:numPr>
          <w:ilvl w:val="0"/>
          <w:numId w:val="2"/>
        </w:numPr>
        <w:tabs>
          <w:tab w:val="left" w:pos="1060"/>
        </w:tabs>
        <w:ind w:left="1060" w:hanging="703"/>
      </w:pPr>
      <w:r>
        <w:t>DUTIES</w:t>
      </w:r>
      <w:r>
        <w:rPr>
          <w:spacing w:val="-10"/>
        </w:rPr>
        <w:t xml:space="preserve"> </w:t>
      </w:r>
      <w:r>
        <w:t>OF</w:t>
      </w:r>
      <w:r>
        <w:rPr>
          <w:spacing w:val="-13"/>
        </w:rPr>
        <w:t xml:space="preserve"> </w:t>
      </w:r>
      <w:r>
        <w:t>INDEPENDENT</w:t>
      </w:r>
      <w:r>
        <w:rPr>
          <w:spacing w:val="-11"/>
        </w:rPr>
        <w:t xml:space="preserve"> </w:t>
      </w:r>
      <w:r>
        <w:rPr>
          <w:spacing w:val="-2"/>
        </w:rPr>
        <w:t>DIRECTORS:</w:t>
      </w:r>
    </w:p>
    <w:p w14:paraId="3D708642" w14:textId="77777777" w:rsidR="008E6FE7" w:rsidRDefault="00234466">
      <w:pPr>
        <w:pStyle w:val="BodyText"/>
        <w:spacing w:before="79"/>
        <w:ind w:left="1080"/>
      </w:pPr>
      <w:r>
        <w:t>The</w:t>
      </w:r>
      <w:r>
        <w:rPr>
          <w:spacing w:val="-11"/>
        </w:rPr>
        <w:t xml:space="preserve"> </w:t>
      </w:r>
      <w:r>
        <w:t>independent</w:t>
      </w:r>
      <w:r>
        <w:rPr>
          <w:spacing w:val="-8"/>
        </w:rPr>
        <w:t xml:space="preserve"> </w:t>
      </w:r>
      <w:r>
        <w:t>directors</w:t>
      </w:r>
      <w:r>
        <w:rPr>
          <w:spacing w:val="-10"/>
        </w:rPr>
        <w:t xml:space="preserve"> </w:t>
      </w:r>
      <w:r>
        <w:rPr>
          <w:spacing w:val="-2"/>
        </w:rPr>
        <w:t>shall—</w:t>
      </w:r>
    </w:p>
    <w:p w14:paraId="20DB5E7B" w14:textId="77777777" w:rsidR="008E6FE7" w:rsidRDefault="00234466">
      <w:pPr>
        <w:pStyle w:val="ListParagraph"/>
        <w:numPr>
          <w:ilvl w:val="1"/>
          <w:numId w:val="2"/>
        </w:numPr>
        <w:tabs>
          <w:tab w:val="left" w:pos="1439"/>
        </w:tabs>
        <w:spacing w:before="77" w:line="271" w:lineRule="auto"/>
        <w:ind w:left="1439" w:right="381"/>
        <w:jc w:val="both"/>
        <w:rPr>
          <w:rFonts w:ascii="Verdana"/>
          <w:sz w:val="20"/>
        </w:rPr>
      </w:pPr>
      <w:r>
        <w:rPr>
          <w:sz w:val="24"/>
        </w:rPr>
        <w:t>undertake appropriate induction and regularly update and refresh their skills, knowledge and familiarity with the company;</w:t>
      </w:r>
    </w:p>
    <w:p w14:paraId="1AC4599F" w14:textId="77777777" w:rsidR="008E6FE7" w:rsidRDefault="00234466">
      <w:pPr>
        <w:pStyle w:val="ListParagraph"/>
        <w:numPr>
          <w:ilvl w:val="1"/>
          <w:numId w:val="2"/>
        </w:numPr>
        <w:tabs>
          <w:tab w:val="left" w:pos="1440"/>
        </w:tabs>
        <w:spacing w:before="7" w:line="254" w:lineRule="auto"/>
        <w:ind w:right="360"/>
        <w:jc w:val="both"/>
        <w:rPr>
          <w:rFonts w:ascii="Verdana"/>
          <w:sz w:val="20"/>
        </w:rPr>
      </w:pPr>
      <w:r>
        <w:rPr>
          <w:sz w:val="24"/>
        </w:rPr>
        <w:t>seek appropriate clarification or amplification of information and, where necessary, take and follow appropriate professional advice and opinion of outside experts at the expense of the company;</w:t>
      </w:r>
    </w:p>
    <w:p w14:paraId="79AEE06E" w14:textId="77777777" w:rsidR="008E6FE7" w:rsidRDefault="00234466">
      <w:pPr>
        <w:pStyle w:val="ListParagraph"/>
        <w:numPr>
          <w:ilvl w:val="1"/>
          <w:numId w:val="2"/>
        </w:numPr>
        <w:tabs>
          <w:tab w:val="left" w:pos="1440"/>
        </w:tabs>
        <w:spacing w:before="32" w:line="266" w:lineRule="auto"/>
        <w:ind w:right="367"/>
        <w:jc w:val="both"/>
        <w:rPr>
          <w:rFonts w:ascii="Verdana"/>
          <w:sz w:val="20"/>
        </w:rPr>
      </w:pPr>
      <w:r>
        <w:rPr>
          <w:sz w:val="24"/>
        </w:rPr>
        <w:t>strive to attend all meetings of the Board of Directors and of the Board committees of which he is a member;</w:t>
      </w:r>
    </w:p>
    <w:p w14:paraId="44E4DA97" w14:textId="77777777" w:rsidR="008E6FE7" w:rsidRDefault="00234466">
      <w:pPr>
        <w:pStyle w:val="ListParagraph"/>
        <w:numPr>
          <w:ilvl w:val="1"/>
          <w:numId w:val="2"/>
        </w:numPr>
        <w:tabs>
          <w:tab w:val="left" w:pos="1440"/>
        </w:tabs>
        <w:spacing w:before="14" w:line="273" w:lineRule="auto"/>
        <w:ind w:right="361"/>
        <w:jc w:val="both"/>
        <w:rPr>
          <w:rFonts w:ascii="Verdana"/>
          <w:sz w:val="20"/>
        </w:rPr>
      </w:pPr>
      <w:r>
        <w:rPr>
          <w:sz w:val="24"/>
        </w:rPr>
        <w:t>participate constructively and actively in the committees of the Board in</w:t>
      </w:r>
      <w:r>
        <w:rPr>
          <w:spacing w:val="40"/>
          <w:sz w:val="24"/>
        </w:rPr>
        <w:t xml:space="preserve"> </w:t>
      </w:r>
      <w:r>
        <w:rPr>
          <w:sz w:val="24"/>
        </w:rPr>
        <w:t>which they are chairpersons or members;</w:t>
      </w:r>
    </w:p>
    <w:p w14:paraId="1AA2ABCC" w14:textId="77777777" w:rsidR="008E6FE7" w:rsidRDefault="00234466">
      <w:pPr>
        <w:pStyle w:val="ListParagraph"/>
        <w:numPr>
          <w:ilvl w:val="1"/>
          <w:numId w:val="2"/>
        </w:numPr>
        <w:tabs>
          <w:tab w:val="left" w:pos="1439"/>
        </w:tabs>
        <w:spacing w:before="76"/>
        <w:ind w:left="1439" w:hanging="359"/>
        <w:jc w:val="both"/>
        <w:rPr>
          <w:rFonts w:ascii="Verdana"/>
          <w:sz w:val="20"/>
        </w:rPr>
      </w:pPr>
      <w:r>
        <w:rPr>
          <w:sz w:val="24"/>
        </w:rPr>
        <w:t>strive</w:t>
      </w:r>
      <w:r>
        <w:rPr>
          <w:spacing w:val="-6"/>
          <w:sz w:val="24"/>
        </w:rPr>
        <w:t xml:space="preserve"> </w:t>
      </w:r>
      <w:r>
        <w:rPr>
          <w:sz w:val="24"/>
        </w:rPr>
        <w:t>to</w:t>
      </w:r>
      <w:r>
        <w:rPr>
          <w:spacing w:val="-6"/>
          <w:sz w:val="24"/>
        </w:rPr>
        <w:t xml:space="preserve"> </w:t>
      </w:r>
      <w:r>
        <w:rPr>
          <w:sz w:val="24"/>
        </w:rPr>
        <w:t>attend</w:t>
      </w:r>
      <w:r>
        <w:rPr>
          <w:spacing w:val="-6"/>
          <w:sz w:val="24"/>
        </w:rPr>
        <w:t xml:space="preserve"> </w:t>
      </w:r>
      <w:r>
        <w:rPr>
          <w:sz w:val="24"/>
        </w:rPr>
        <w:t>the</w:t>
      </w:r>
      <w:r>
        <w:rPr>
          <w:spacing w:val="-3"/>
          <w:sz w:val="24"/>
        </w:rPr>
        <w:t xml:space="preserve"> </w:t>
      </w:r>
      <w:r>
        <w:rPr>
          <w:sz w:val="24"/>
        </w:rPr>
        <w:t>general</w:t>
      </w:r>
      <w:r>
        <w:rPr>
          <w:spacing w:val="-7"/>
          <w:sz w:val="24"/>
        </w:rPr>
        <w:t xml:space="preserve"> </w:t>
      </w:r>
      <w:r>
        <w:rPr>
          <w:sz w:val="24"/>
        </w:rPr>
        <w:t>meetings</w:t>
      </w:r>
      <w:r>
        <w:rPr>
          <w:spacing w:val="-3"/>
          <w:sz w:val="24"/>
        </w:rPr>
        <w:t xml:space="preserve"> </w:t>
      </w:r>
      <w:r>
        <w:rPr>
          <w:sz w:val="24"/>
        </w:rPr>
        <w:t>of</w:t>
      </w:r>
      <w:r>
        <w:rPr>
          <w:spacing w:val="-7"/>
          <w:sz w:val="24"/>
        </w:rPr>
        <w:t xml:space="preserve"> </w:t>
      </w:r>
      <w:r>
        <w:rPr>
          <w:sz w:val="24"/>
        </w:rPr>
        <w:t>the</w:t>
      </w:r>
      <w:r>
        <w:rPr>
          <w:spacing w:val="-8"/>
          <w:sz w:val="24"/>
        </w:rPr>
        <w:t xml:space="preserve"> </w:t>
      </w:r>
      <w:r>
        <w:rPr>
          <w:spacing w:val="-2"/>
          <w:sz w:val="24"/>
        </w:rPr>
        <w:t>company;</w:t>
      </w:r>
    </w:p>
    <w:p w14:paraId="6DA57BE3" w14:textId="77777777" w:rsidR="008E6FE7" w:rsidRDefault="00234466">
      <w:pPr>
        <w:pStyle w:val="ListParagraph"/>
        <w:numPr>
          <w:ilvl w:val="1"/>
          <w:numId w:val="2"/>
        </w:numPr>
        <w:tabs>
          <w:tab w:val="left" w:pos="1440"/>
        </w:tabs>
        <w:spacing w:before="77" w:line="252" w:lineRule="auto"/>
        <w:ind w:right="359"/>
        <w:jc w:val="both"/>
        <w:rPr>
          <w:rFonts w:ascii="Verdana"/>
          <w:sz w:val="20"/>
        </w:rPr>
      </w:pPr>
      <w:r>
        <w:rPr>
          <w:sz w:val="24"/>
        </w:rPr>
        <w:t>where they have concerns about the running of the company or a proposed action, ensure that these are addressed by the Board and, to the extent that</w:t>
      </w:r>
      <w:r>
        <w:rPr>
          <w:spacing w:val="40"/>
          <w:sz w:val="24"/>
        </w:rPr>
        <w:t xml:space="preserve"> </w:t>
      </w:r>
      <w:r>
        <w:rPr>
          <w:sz w:val="24"/>
        </w:rPr>
        <w:t>they are not resolved, insist that their concerns are recorded in the minutes of the Board meeting;</w:t>
      </w:r>
    </w:p>
    <w:p w14:paraId="008E97F3" w14:textId="77777777" w:rsidR="008E6FE7" w:rsidRDefault="00234466">
      <w:pPr>
        <w:pStyle w:val="ListParagraph"/>
        <w:numPr>
          <w:ilvl w:val="1"/>
          <w:numId w:val="2"/>
        </w:numPr>
        <w:tabs>
          <w:tab w:val="left" w:pos="1440"/>
        </w:tabs>
        <w:spacing w:before="31" w:line="268" w:lineRule="auto"/>
        <w:ind w:right="364"/>
        <w:jc w:val="both"/>
        <w:rPr>
          <w:rFonts w:ascii="Verdana"/>
          <w:sz w:val="20"/>
        </w:rPr>
      </w:pPr>
      <w:r>
        <w:rPr>
          <w:sz w:val="24"/>
        </w:rPr>
        <w:t>keep themselves well informed about the company and the external environment in which it operates;</w:t>
      </w:r>
    </w:p>
    <w:p w14:paraId="7967E8B7" w14:textId="77777777" w:rsidR="008E6FE7" w:rsidRDefault="008E6FE7">
      <w:pPr>
        <w:pStyle w:val="ListParagraph"/>
        <w:spacing w:line="268" w:lineRule="auto"/>
        <w:rPr>
          <w:rFonts w:ascii="Verdana"/>
          <w:sz w:val="20"/>
        </w:rPr>
        <w:sectPr w:rsidR="008E6FE7">
          <w:pgSz w:w="12240" w:h="15840"/>
          <w:pgMar w:top="1280" w:right="1440" w:bottom="1820" w:left="1440" w:header="0" w:footer="1637" w:gutter="0"/>
          <w:cols w:space="720"/>
        </w:sectPr>
      </w:pPr>
    </w:p>
    <w:p w14:paraId="2257B177" w14:textId="77777777" w:rsidR="008E6FE7" w:rsidRDefault="00234466">
      <w:pPr>
        <w:pStyle w:val="ListParagraph"/>
        <w:numPr>
          <w:ilvl w:val="1"/>
          <w:numId w:val="2"/>
        </w:numPr>
        <w:tabs>
          <w:tab w:val="left" w:pos="1440"/>
        </w:tabs>
        <w:spacing w:before="75" w:line="271" w:lineRule="auto"/>
        <w:ind w:right="361"/>
        <w:jc w:val="both"/>
        <w:rPr>
          <w:rFonts w:ascii="Verdana"/>
          <w:sz w:val="20"/>
        </w:rPr>
      </w:pPr>
      <w:r>
        <w:rPr>
          <w:sz w:val="24"/>
        </w:rPr>
        <w:lastRenderedPageBreak/>
        <w:t>not to unfairly obstruct the functioning of an otherwise proper Board or committee of the Board;</w:t>
      </w:r>
    </w:p>
    <w:p w14:paraId="193FE059" w14:textId="77777777" w:rsidR="008E6FE7" w:rsidRDefault="00234466">
      <w:pPr>
        <w:pStyle w:val="ListParagraph"/>
        <w:numPr>
          <w:ilvl w:val="1"/>
          <w:numId w:val="2"/>
        </w:numPr>
        <w:tabs>
          <w:tab w:val="left" w:pos="1440"/>
        </w:tabs>
        <w:spacing w:before="3" w:line="256" w:lineRule="auto"/>
        <w:ind w:right="363"/>
        <w:jc w:val="both"/>
        <w:rPr>
          <w:rFonts w:ascii="Verdana"/>
          <w:sz w:val="20"/>
        </w:rPr>
      </w:pPr>
      <w:r>
        <w:rPr>
          <w:sz w:val="24"/>
        </w:rPr>
        <w:t>pay sufficient attention and ensure that adequate deliberations are held before approving</w:t>
      </w:r>
      <w:r>
        <w:rPr>
          <w:spacing w:val="-6"/>
          <w:sz w:val="24"/>
        </w:rPr>
        <w:t xml:space="preserve"> </w:t>
      </w:r>
      <w:r>
        <w:rPr>
          <w:sz w:val="24"/>
        </w:rPr>
        <w:t>related</w:t>
      </w:r>
      <w:r>
        <w:rPr>
          <w:spacing w:val="-4"/>
          <w:sz w:val="24"/>
        </w:rPr>
        <w:t xml:space="preserve"> </w:t>
      </w:r>
      <w:r>
        <w:rPr>
          <w:sz w:val="24"/>
        </w:rPr>
        <w:t>party</w:t>
      </w:r>
      <w:r>
        <w:rPr>
          <w:spacing w:val="-8"/>
          <w:sz w:val="24"/>
        </w:rPr>
        <w:t xml:space="preserve"> </w:t>
      </w:r>
      <w:r>
        <w:rPr>
          <w:sz w:val="24"/>
        </w:rPr>
        <w:t>transactions</w:t>
      </w:r>
      <w:r>
        <w:rPr>
          <w:spacing w:val="-4"/>
          <w:sz w:val="24"/>
        </w:rPr>
        <w:t xml:space="preserve"> </w:t>
      </w:r>
      <w:r>
        <w:rPr>
          <w:sz w:val="24"/>
        </w:rPr>
        <w:t>and</w:t>
      </w:r>
      <w:r>
        <w:rPr>
          <w:spacing w:val="-4"/>
          <w:sz w:val="24"/>
        </w:rPr>
        <w:t xml:space="preserve"> </w:t>
      </w:r>
      <w:r>
        <w:rPr>
          <w:sz w:val="24"/>
        </w:rPr>
        <w:t>assure</w:t>
      </w:r>
      <w:r>
        <w:rPr>
          <w:spacing w:val="-4"/>
          <w:sz w:val="24"/>
        </w:rPr>
        <w:t xml:space="preserve"> </w:t>
      </w:r>
      <w:r>
        <w:rPr>
          <w:sz w:val="24"/>
        </w:rPr>
        <w:t>themselves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are</w:t>
      </w:r>
      <w:r>
        <w:rPr>
          <w:spacing w:val="-3"/>
          <w:sz w:val="24"/>
        </w:rPr>
        <w:t xml:space="preserve"> </w:t>
      </w:r>
      <w:r>
        <w:rPr>
          <w:sz w:val="24"/>
        </w:rPr>
        <w:t>in the interest of the company;</w:t>
      </w:r>
    </w:p>
    <w:p w14:paraId="428E8010" w14:textId="77777777" w:rsidR="008E6FE7" w:rsidRDefault="00234466">
      <w:pPr>
        <w:pStyle w:val="ListParagraph"/>
        <w:numPr>
          <w:ilvl w:val="1"/>
          <w:numId w:val="2"/>
        </w:numPr>
        <w:tabs>
          <w:tab w:val="left" w:pos="1437"/>
          <w:tab w:val="left" w:pos="1440"/>
        </w:tabs>
        <w:spacing w:before="21" w:line="271" w:lineRule="auto"/>
        <w:ind w:right="360"/>
        <w:jc w:val="both"/>
        <w:rPr>
          <w:rFonts w:ascii="Verdana"/>
          <w:sz w:val="20"/>
        </w:rPr>
      </w:pPr>
      <w:r>
        <w:rPr>
          <w:sz w:val="24"/>
        </w:rPr>
        <w:t>ascertain and ensure that the company has an adequate and functional vigil mechanism and to ensure that the interests of a person who uses such mechanism are not prejudicially affected on account of such use;</w:t>
      </w:r>
    </w:p>
    <w:p w14:paraId="6FD3B575" w14:textId="77777777" w:rsidR="008E6FE7" w:rsidRDefault="00234466">
      <w:pPr>
        <w:pStyle w:val="ListParagraph"/>
        <w:numPr>
          <w:ilvl w:val="1"/>
          <w:numId w:val="2"/>
        </w:numPr>
        <w:tabs>
          <w:tab w:val="left" w:pos="1437"/>
          <w:tab w:val="left" w:pos="1440"/>
        </w:tabs>
        <w:spacing w:before="10" w:line="273" w:lineRule="auto"/>
        <w:ind w:right="363"/>
        <w:jc w:val="both"/>
        <w:rPr>
          <w:rFonts w:ascii="Verdana"/>
          <w:sz w:val="20"/>
        </w:rPr>
      </w:pPr>
      <w:r>
        <w:rPr>
          <w:sz w:val="24"/>
        </w:rPr>
        <w:t>report concerns about unethical behavior, actual or suspected fraud or violation of the company's code of conduct or ethics policy;</w:t>
      </w:r>
    </w:p>
    <w:p w14:paraId="27E54CEE" w14:textId="77777777" w:rsidR="008E6FE7" w:rsidRDefault="00234466">
      <w:pPr>
        <w:pStyle w:val="ListParagraph"/>
        <w:numPr>
          <w:ilvl w:val="1"/>
          <w:numId w:val="2"/>
        </w:numPr>
        <w:tabs>
          <w:tab w:val="left" w:pos="1437"/>
          <w:tab w:val="left" w:pos="1440"/>
        </w:tabs>
        <w:spacing w:before="2" w:line="276" w:lineRule="auto"/>
        <w:ind w:right="360"/>
        <w:jc w:val="both"/>
        <w:rPr>
          <w:rFonts w:ascii="Verdana"/>
          <w:sz w:val="20"/>
        </w:rPr>
      </w:pPr>
      <w:r>
        <w:rPr>
          <w:sz w:val="24"/>
        </w:rPr>
        <w:t>acting within his authority, assist in protecting the legitimate interests of the company, shareholders and its employees;</w:t>
      </w:r>
    </w:p>
    <w:p w14:paraId="22C51104" w14:textId="77777777" w:rsidR="008E6FE7" w:rsidRDefault="00234466">
      <w:pPr>
        <w:pStyle w:val="ListParagraph"/>
        <w:numPr>
          <w:ilvl w:val="1"/>
          <w:numId w:val="2"/>
        </w:numPr>
        <w:tabs>
          <w:tab w:val="left" w:pos="1437"/>
          <w:tab w:val="left" w:pos="1440"/>
        </w:tabs>
        <w:spacing w:before="1" w:line="249" w:lineRule="auto"/>
        <w:ind w:right="359"/>
        <w:jc w:val="both"/>
        <w:rPr>
          <w:rFonts w:ascii="Verdana"/>
          <w:sz w:val="20"/>
        </w:rPr>
      </w:pPr>
      <w:r>
        <w:rPr>
          <w:sz w:val="24"/>
        </w:rPr>
        <w:t>not disclose confidential information, including commercial secrets, technologies, advertising and sales promotion plans, unpublished price sensitive information, unless such disclosure is expressly approved by the Board or required by law.</w:t>
      </w:r>
    </w:p>
    <w:p w14:paraId="7D2A9606" w14:textId="77777777" w:rsidR="008E6FE7" w:rsidRDefault="00234466">
      <w:pPr>
        <w:pStyle w:val="ListParagraph"/>
        <w:numPr>
          <w:ilvl w:val="1"/>
          <w:numId w:val="2"/>
        </w:numPr>
        <w:tabs>
          <w:tab w:val="left" w:pos="1437"/>
          <w:tab w:val="left" w:pos="1440"/>
        </w:tabs>
        <w:spacing w:before="28" w:line="273" w:lineRule="auto"/>
        <w:ind w:right="360"/>
        <w:jc w:val="both"/>
        <w:rPr>
          <w:rFonts w:ascii="Verdana"/>
          <w:sz w:val="20"/>
        </w:rPr>
      </w:pPr>
      <w:r>
        <w:rPr>
          <w:sz w:val="24"/>
        </w:rPr>
        <w:t>any</w:t>
      </w:r>
      <w:r>
        <w:rPr>
          <w:spacing w:val="-3"/>
          <w:sz w:val="24"/>
        </w:rPr>
        <w:t xml:space="preserve"> </w:t>
      </w:r>
      <w:r>
        <w:rPr>
          <w:sz w:val="24"/>
        </w:rPr>
        <w:t>other duty</w:t>
      </w:r>
      <w:r>
        <w:rPr>
          <w:spacing w:val="-3"/>
          <w:sz w:val="24"/>
        </w:rPr>
        <w:t xml:space="preserve"> </w:t>
      </w:r>
      <w:r>
        <w:rPr>
          <w:sz w:val="24"/>
        </w:rPr>
        <w:t>as may</w:t>
      </w:r>
      <w:r>
        <w:rPr>
          <w:spacing w:val="-3"/>
          <w:sz w:val="24"/>
        </w:rPr>
        <w:t xml:space="preserve"> </w:t>
      </w:r>
      <w:r>
        <w:rPr>
          <w:sz w:val="24"/>
        </w:rPr>
        <w:t>be prescribed under</w:t>
      </w:r>
      <w:r>
        <w:rPr>
          <w:spacing w:val="-1"/>
          <w:sz w:val="24"/>
        </w:rPr>
        <w:t xml:space="preserve"> </w:t>
      </w:r>
      <w:r>
        <w:rPr>
          <w:sz w:val="24"/>
        </w:rPr>
        <w:t xml:space="preserve">the Companies Act, 2013 and rules made thereunder and the listing agreement and SEBI (LODR) Regulations, </w:t>
      </w:r>
      <w:r>
        <w:rPr>
          <w:spacing w:val="-2"/>
          <w:sz w:val="24"/>
        </w:rPr>
        <w:t>2015.</w:t>
      </w:r>
    </w:p>
    <w:p w14:paraId="65CA60A2" w14:textId="77777777" w:rsidR="008E6FE7" w:rsidRDefault="00234466">
      <w:pPr>
        <w:pStyle w:val="Heading1"/>
        <w:numPr>
          <w:ilvl w:val="0"/>
          <w:numId w:val="2"/>
        </w:numPr>
        <w:tabs>
          <w:tab w:val="left" w:pos="975"/>
        </w:tabs>
        <w:spacing w:before="201"/>
        <w:ind w:left="975" w:hanging="618"/>
      </w:pPr>
      <w:r>
        <w:rPr>
          <w:spacing w:val="-2"/>
        </w:rPr>
        <w:t>DISCLOSURES</w:t>
      </w:r>
    </w:p>
    <w:p w14:paraId="1FEA1BD1" w14:textId="77777777" w:rsidR="008E6FE7" w:rsidRDefault="008E6FE7">
      <w:pPr>
        <w:pStyle w:val="BodyText"/>
        <w:spacing w:before="2"/>
        <w:jc w:val="left"/>
        <w:rPr>
          <w:b/>
        </w:rPr>
      </w:pPr>
    </w:p>
    <w:p w14:paraId="7339E927" w14:textId="77777777" w:rsidR="008E6FE7" w:rsidRDefault="00234466">
      <w:pPr>
        <w:pStyle w:val="BodyText"/>
        <w:spacing w:line="273" w:lineRule="auto"/>
        <w:ind w:left="1079" w:right="357"/>
      </w:pPr>
      <w:r>
        <w:t>Company's policy is to provide full, fair, accurate, timely and understandable disclosure in reports and documents that Company file with, or submit to, the stock</w:t>
      </w:r>
      <w:r>
        <w:rPr>
          <w:spacing w:val="-1"/>
        </w:rPr>
        <w:t xml:space="preserve"> </w:t>
      </w:r>
      <w:r>
        <w:t>'exchange,</w:t>
      </w:r>
      <w:r>
        <w:rPr>
          <w:spacing w:val="-4"/>
        </w:rPr>
        <w:t xml:space="preserve"> </w:t>
      </w:r>
      <w:r>
        <w:t>SEBI</w:t>
      </w:r>
      <w:r>
        <w:rPr>
          <w:spacing w:val="-2"/>
        </w:rPr>
        <w:t xml:space="preserve"> </w:t>
      </w:r>
      <w:r>
        <w:t>and/or</w:t>
      </w:r>
      <w:r>
        <w:rPr>
          <w:spacing w:val="-1"/>
        </w:rPr>
        <w:t xml:space="preserve"> </w:t>
      </w:r>
      <w:r>
        <w:t>any</w:t>
      </w:r>
      <w:r>
        <w:rPr>
          <w:spacing w:val="-6"/>
        </w:rPr>
        <w:t xml:space="preserve"> </w:t>
      </w:r>
      <w:r>
        <w:t>other</w:t>
      </w:r>
      <w:r>
        <w:rPr>
          <w:spacing w:val="-1"/>
        </w:rPr>
        <w:t xml:space="preserve"> </w:t>
      </w:r>
      <w:r>
        <w:t>government agency</w:t>
      </w:r>
      <w:r>
        <w:rPr>
          <w:spacing w:val="-6"/>
        </w:rPr>
        <w:t xml:space="preserve"> </w:t>
      </w:r>
      <w:r>
        <w:t>and</w:t>
      </w:r>
      <w:r>
        <w:rPr>
          <w:spacing w:val="-1"/>
        </w:rPr>
        <w:t xml:space="preserve"> </w:t>
      </w:r>
      <w:r>
        <w:t>in</w:t>
      </w:r>
      <w:r>
        <w:rPr>
          <w:spacing w:val="-1"/>
        </w:rPr>
        <w:t xml:space="preserve"> </w:t>
      </w:r>
      <w:r>
        <w:t>all</w:t>
      </w:r>
      <w:r>
        <w:rPr>
          <w:spacing w:val="-2"/>
        </w:rPr>
        <w:t xml:space="preserve"> </w:t>
      </w:r>
      <w:r>
        <w:t>other</w:t>
      </w:r>
      <w:r>
        <w:rPr>
          <w:spacing w:val="-1"/>
        </w:rPr>
        <w:t xml:space="preserve"> </w:t>
      </w:r>
      <w:r>
        <w:t>public communications made by the Company. Company's management has the general responsibility</w:t>
      </w:r>
      <w:r>
        <w:rPr>
          <w:spacing w:val="-5"/>
        </w:rPr>
        <w:t xml:space="preserve"> </w:t>
      </w:r>
      <w:r>
        <w:t>for preparing</w:t>
      </w:r>
      <w:r>
        <w:rPr>
          <w:spacing w:val="-2"/>
        </w:rPr>
        <w:t xml:space="preserve"> </w:t>
      </w:r>
      <w:r>
        <w:t>such filings and communications and shall ensure that the same shall conform to all applicable laws and regulations.</w:t>
      </w:r>
    </w:p>
    <w:p w14:paraId="0FB28145" w14:textId="77777777" w:rsidR="008E6FE7" w:rsidRDefault="00234466">
      <w:pPr>
        <w:pStyle w:val="Heading1"/>
        <w:numPr>
          <w:ilvl w:val="0"/>
          <w:numId w:val="2"/>
        </w:numPr>
        <w:tabs>
          <w:tab w:val="left" w:pos="1060"/>
        </w:tabs>
        <w:spacing w:before="208"/>
        <w:ind w:left="1060" w:hanging="703"/>
      </w:pPr>
      <w:r>
        <w:t>VIOLATION</w:t>
      </w:r>
      <w:r>
        <w:rPr>
          <w:spacing w:val="-11"/>
        </w:rPr>
        <w:t xml:space="preserve"> </w:t>
      </w:r>
      <w:r>
        <w:t>OF</w:t>
      </w:r>
      <w:r>
        <w:rPr>
          <w:spacing w:val="-13"/>
        </w:rPr>
        <w:t xml:space="preserve"> </w:t>
      </w:r>
      <w:r>
        <w:rPr>
          <w:spacing w:val="-2"/>
        </w:rPr>
        <w:t>THECODE</w:t>
      </w:r>
    </w:p>
    <w:p w14:paraId="4E15F088" w14:textId="77777777" w:rsidR="008E6FE7" w:rsidRDefault="008E6FE7">
      <w:pPr>
        <w:pStyle w:val="BodyText"/>
        <w:spacing w:before="2"/>
        <w:jc w:val="left"/>
        <w:rPr>
          <w:b/>
        </w:rPr>
      </w:pPr>
    </w:p>
    <w:p w14:paraId="3AB981A6" w14:textId="77777777" w:rsidR="008E6FE7" w:rsidRDefault="00234466">
      <w:pPr>
        <w:pStyle w:val="BodyText"/>
        <w:spacing w:line="268" w:lineRule="auto"/>
        <w:ind w:left="1080" w:right="360"/>
      </w:pPr>
      <w:r>
        <w:t xml:space="preserve">Part of the Directors/Officer's job, and of his or her ethical responsibility, is to help enforce this Code. Directors/Officers should be alert to possible violations, Directors/Officers must co-operate in any internal or external investigations of possible violations. Reprisal, threat, retribution or retaliation against any person who has, in good faith, reported a violation or a suspected violation of law, this Code or other Company policies, or against any person who is assisting in any investigation or </w:t>
      </w:r>
      <w:r>
        <w:t xml:space="preserve">process with respect to such a </w:t>
      </w:r>
      <w:proofErr w:type="gramStart"/>
      <w:r>
        <w:t>violation ,to</w:t>
      </w:r>
      <w:proofErr w:type="gramEnd"/>
      <w:r>
        <w:t xml:space="preserve"> be avoided. 'Actual violations of law, this Code, or other Company policies or procedures, should be promptly reported to the Legal/HR Department.</w:t>
      </w:r>
    </w:p>
    <w:p w14:paraId="79AF9AE3" w14:textId="77777777" w:rsidR="008E6FE7" w:rsidRDefault="008E6FE7">
      <w:pPr>
        <w:pStyle w:val="BodyText"/>
        <w:spacing w:line="268" w:lineRule="auto"/>
        <w:sectPr w:rsidR="008E6FE7">
          <w:pgSz w:w="12240" w:h="15840"/>
          <w:pgMar w:top="1280" w:right="1440" w:bottom="1820" w:left="1440" w:header="0" w:footer="1637" w:gutter="0"/>
          <w:cols w:space="720"/>
        </w:sectPr>
      </w:pPr>
    </w:p>
    <w:p w14:paraId="60D5F1A5" w14:textId="77777777" w:rsidR="008E6FE7" w:rsidRDefault="00234466">
      <w:pPr>
        <w:pStyle w:val="Heading1"/>
        <w:numPr>
          <w:ilvl w:val="0"/>
          <w:numId w:val="2"/>
        </w:numPr>
        <w:tabs>
          <w:tab w:val="left" w:pos="1079"/>
        </w:tabs>
        <w:spacing w:before="76"/>
        <w:ind w:left="1079" w:hanging="719"/>
      </w:pPr>
      <w:r>
        <w:lastRenderedPageBreak/>
        <w:t>WAIVERS</w:t>
      </w:r>
      <w:r>
        <w:rPr>
          <w:spacing w:val="-13"/>
        </w:rPr>
        <w:t xml:space="preserve"> </w:t>
      </w:r>
      <w:r>
        <w:t>AND</w:t>
      </w:r>
      <w:r>
        <w:rPr>
          <w:spacing w:val="-12"/>
        </w:rPr>
        <w:t xml:space="preserve"> </w:t>
      </w:r>
      <w:r>
        <w:t>AMENDMENTS</w:t>
      </w:r>
      <w:r>
        <w:rPr>
          <w:spacing w:val="-13"/>
        </w:rPr>
        <w:t xml:space="preserve"> </w:t>
      </w:r>
      <w:r>
        <w:t>OF</w:t>
      </w:r>
      <w:r>
        <w:rPr>
          <w:spacing w:val="-14"/>
        </w:rPr>
        <w:t xml:space="preserve"> </w:t>
      </w:r>
      <w:r>
        <w:rPr>
          <w:spacing w:val="-2"/>
        </w:rPr>
        <w:t>THECODE</w:t>
      </w:r>
    </w:p>
    <w:p w14:paraId="0AA43876" w14:textId="77777777" w:rsidR="008E6FE7" w:rsidRDefault="00234466">
      <w:pPr>
        <w:pStyle w:val="BodyText"/>
        <w:spacing w:before="276" w:line="256" w:lineRule="auto"/>
        <w:ind w:left="1080" w:right="360"/>
      </w:pPr>
      <w:r>
        <w:t>We are committed to continuously reviewing and updating our policies and procedures. Therefore, this Code is subject to modification. Any amendment or waiver of any provision of this Code must be approved by the Company's Board of Directors and promptly disclosed on the Company's website and in applicable regulatory filings pursuant to applicable laws and regulations, together with</w:t>
      </w:r>
      <w:r>
        <w:rPr>
          <w:spacing w:val="40"/>
        </w:rPr>
        <w:t xml:space="preserve"> </w:t>
      </w:r>
      <w:r>
        <w:t>details about the nature of the amendment or waiver.</w:t>
      </w:r>
    </w:p>
    <w:p w14:paraId="5916C176" w14:textId="77777777" w:rsidR="008E6FE7" w:rsidRDefault="00234466">
      <w:pPr>
        <w:pStyle w:val="Heading1"/>
        <w:numPr>
          <w:ilvl w:val="0"/>
          <w:numId w:val="2"/>
        </w:numPr>
        <w:tabs>
          <w:tab w:val="left" w:pos="1060"/>
        </w:tabs>
        <w:spacing w:before="275"/>
        <w:ind w:left="1060" w:hanging="703"/>
      </w:pPr>
      <w:r>
        <w:t>NO</w:t>
      </w:r>
      <w:r>
        <w:rPr>
          <w:spacing w:val="-10"/>
        </w:rPr>
        <w:t xml:space="preserve"> </w:t>
      </w:r>
      <w:r>
        <w:t>RIGHTS</w:t>
      </w:r>
      <w:r>
        <w:rPr>
          <w:spacing w:val="-5"/>
        </w:rPr>
        <w:t xml:space="preserve"> </w:t>
      </w:r>
      <w:r>
        <w:rPr>
          <w:spacing w:val="-2"/>
        </w:rPr>
        <w:t>CREATED</w:t>
      </w:r>
    </w:p>
    <w:p w14:paraId="5908A75A" w14:textId="77777777" w:rsidR="008E6FE7" w:rsidRDefault="008E6FE7">
      <w:pPr>
        <w:pStyle w:val="BodyText"/>
        <w:spacing w:before="5"/>
        <w:jc w:val="left"/>
        <w:rPr>
          <w:b/>
        </w:rPr>
      </w:pPr>
    </w:p>
    <w:p w14:paraId="3C091F95" w14:textId="77777777" w:rsidR="008E6FE7" w:rsidRDefault="00234466">
      <w:pPr>
        <w:pStyle w:val="BodyText"/>
        <w:spacing w:line="261" w:lineRule="auto"/>
        <w:ind w:left="1080" w:right="360"/>
      </w:pPr>
      <w:r>
        <w:t>This Code of conduct is a statement of certain fundamental principles, ethics, values, policies and procedures that govern the Directors and senior management of the Company in the conduct of the Company's business. It is not intended to and does not create any rights in any employee, customer, client, supplier, competitor, shareholder or any other person or entity.</w:t>
      </w:r>
    </w:p>
    <w:sectPr w:rsidR="008E6FE7">
      <w:pgSz w:w="12240" w:h="15840"/>
      <w:pgMar w:top="1560" w:right="1440" w:bottom="1820" w:left="1440" w:header="0" w:footer="16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040A" w14:textId="77777777" w:rsidR="00234466" w:rsidRDefault="00234466">
      <w:r>
        <w:separator/>
      </w:r>
    </w:p>
  </w:endnote>
  <w:endnote w:type="continuationSeparator" w:id="0">
    <w:p w14:paraId="0C941697" w14:textId="77777777" w:rsidR="00234466" w:rsidRDefault="0023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39DC" w14:textId="77777777" w:rsidR="008E6FE7" w:rsidRDefault="00234466">
    <w:pPr>
      <w:pStyle w:val="BodyText"/>
      <w:spacing w:line="14" w:lineRule="auto"/>
      <w:jc w:val="left"/>
      <w:rPr>
        <w:sz w:val="20"/>
      </w:rPr>
    </w:pPr>
    <w:r>
      <w:rPr>
        <w:noProof/>
        <w:sz w:val="20"/>
      </w:rPr>
      <mc:AlternateContent>
        <mc:Choice Requires="wpg">
          <w:drawing>
            <wp:anchor distT="0" distB="0" distL="0" distR="0" simplePos="0" relativeHeight="487520768" behindDoc="1" locked="0" layoutInCell="1" allowOverlap="1" wp14:anchorId="72A90D1C" wp14:editId="5A68DDF6">
              <wp:simplePos x="0" y="0"/>
              <wp:positionH relativeFrom="page">
                <wp:posOffset>1124714</wp:posOffset>
              </wp:positionH>
              <wp:positionV relativeFrom="page">
                <wp:posOffset>8891775</wp:posOffset>
              </wp:positionV>
              <wp:extent cx="5739765" cy="571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765" cy="57150"/>
                        <a:chOff x="0" y="0"/>
                        <a:chExt cx="5739765" cy="57150"/>
                      </a:xfrm>
                    </wpg:grpSpPr>
                    <wps:wsp>
                      <wps:cNvPr id="2" name="Graphic 2"/>
                      <wps:cNvSpPr/>
                      <wps:spPr>
                        <a:xfrm>
                          <a:off x="0" y="19050"/>
                          <a:ext cx="5739765" cy="1270"/>
                        </a:xfrm>
                        <a:custGeom>
                          <a:avLst/>
                          <a:gdLst/>
                          <a:ahLst/>
                          <a:cxnLst/>
                          <a:rect l="l" t="t" r="r" b="b"/>
                          <a:pathLst>
                            <a:path w="5739765">
                              <a:moveTo>
                                <a:pt x="0" y="0"/>
                              </a:moveTo>
                              <a:lnTo>
                                <a:pt x="5739381" y="0"/>
                              </a:lnTo>
                            </a:path>
                          </a:pathLst>
                        </a:custGeom>
                        <a:ln w="38100">
                          <a:solidFill>
                            <a:srgbClr val="602221"/>
                          </a:solidFill>
                          <a:prstDash val="solid"/>
                        </a:ln>
                      </wps:spPr>
                      <wps:bodyPr wrap="square" lIns="0" tIns="0" rIns="0" bIns="0" rtlCol="0">
                        <a:prstTxWarp prst="textNoShape">
                          <a:avLst/>
                        </a:prstTxWarp>
                        <a:noAutofit/>
                      </wps:bodyPr>
                    </wps:wsp>
                    <wps:wsp>
                      <wps:cNvPr id="3" name="Graphic 3"/>
                      <wps:cNvSpPr/>
                      <wps:spPr>
                        <a:xfrm>
                          <a:off x="0" y="52581"/>
                          <a:ext cx="5739765" cy="1270"/>
                        </a:xfrm>
                        <a:custGeom>
                          <a:avLst/>
                          <a:gdLst/>
                          <a:ahLst/>
                          <a:cxnLst/>
                          <a:rect l="l" t="t" r="r" b="b"/>
                          <a:pathLst>
                            <a:path w="5739765">
                              <a:moveTo>
                                <a:pt x="0" y="0"/>
                              </a:moveTo>
                              <a:lnTo>
                                <a:pt x="5739381" y="0"/>
                              </a:lnTo>
                            </a:path>
                          </a:pathLst>
                        </a:custGeom>
                        <a:ln w="9144">
                          <a:solidFill>
                            <a:srgbClr val="602221"/>
                          </a:solidFill>
                          <a:prstDash val="solid"/>
                        </a:ln>
                      </wps:spPr>
                      <wps:bodyPr wrap="square" lIns="0" tIns="0" rIns="0" bIns="0" rtlCol="0">
                        <a:prstTxWarp prst="textNoShape">
                          <a:avLst/>
                        </a:prstTxWarp>
                        <a:noAutofit/>
                      </wps:bodyPr>
                    </wps:wsp>
                  </wpg:wgp>
                </a:graphicData>
              </a:graphic>
            </wp:anchor>
          </w:drawing>
        </mc:Choice>
        <mc:Fallback>
          <w:pict>
            <v:group w14:anchorId="4F5A27EF" id="Group 1" o:spid="_x0000_s1026" style="position:absolute;margin-left:88.55pt;margin-top:700.15pt;width:451.95pt;height:4.5pt;z-index:-15795712;mso-wrap-distance-left:0;mso-wrap-distance-right:0;mso-position-horizontal-relative:page;mso-position-vertical-relative:page" coordsize="57397,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">
              <v:shape id="Graphic 2" o:spid="_x0000_s1027" style="position:absolute;top:190;width:57397;height:13;visibility:visible;mso-wrap-style:square;v-text-anchor:top" coordsize="5739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" path="m,l5739381,e" filled="f" strokecolor="#602221" strokeweight="3pt">
                <v:path arrowok="t"/>
              </v:shape>
              <v:shape id="Graphic 3" o:spid="_x0000_s1028" style="position:absolute;top:525;width:57397;height:13;visibility:visible;mso-wrap-style:square;v-text-anchor:top" coordsize="5739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" path="m,l5739381,e" filled="f" strokecolor="#602221" strokeweight=".72pt">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0EFC7" w14:textId="77777777" w:rsidR="00234466" w:rsidRDefault="00234466">
      <w:r>
        <w:separator/>
      </w:r>
    </w:p>
  </w:footnote>
  <w:footnote w:type="continuationSeparator" w:id="0">
    <w:p w14:paraId="68BE24E0" w14:textId="77777777" w:rsidR="00234466" w:rsidRDefault="00234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30560"/>
    <w:multiLevelType w:val="hybridMultilevel"/>
    <w:tmpl w:val="AF06E868"/>
    <w:lvl w:ilvl="0" w:tplc="5DEA5A80">
      <w:start w:val="1"/>
      <w:numFmt w:val="upperLetter"/>
      <w:lvlText w:val="%1."/>
      <w:lvlJc w:val="left"/>
      <w:pPr>
        <w:ind w:left="1080" w:hanging="344"/>
        <w:jc w:val="left"/>
      </w:pPr>
      <w:rPr>
        <w:rFonts w:ascii="Times New Roman" w:eastAsia="Times New Roman" w:hAnsi="Times New Roman" w:cs="Times New Roman" w:hint="default"/>
        <w:b/>
        <w:bCs/>
        <w:i w:val="0"/>
        <w:iCs w:val="0"/>
        <w:spacing w:val="-3"/>
        <w:w w:val="98"/>
        <w:sz w:val="24"/>
        <w:szCs w:val="24"/>
        <w:lang w:val="en-US" w:eastAsia="en-US" w:bidi="ar-SA"/>
      </w:rPr>
    </w:lvl>
    <w:lvl w:ilvl="1" w:tplc="3F841BBE">
      <w:numFmt w:val="bullet"/>
      <w:lvlText w:val="•"/>
      <w:lvlJc w:val="left"/>
      <w:pPr>
        <w:ind w:left="1908" w:hanging="344"/>
      </w:pPr>
      <w:rPr>
        <w:rFonts w:hint="default"/>
        <w:lang w:val="en-US" w:eastAsia="en-US" w:bidi="ar-SA"/>
      </w:rPr>
    </w:lvl>
    <w:lvl w:ilvl="2" w:tplc="C1A44038">
      <w:numFmt w:val="bullet"/>
      <w:lvlText w:val="•"/>
      <w:lvlJc w:val="left"/>
      <w:pPr>
        <w:ind w:left="2736" w:hanging="344"/>
      </w:pPr>
      <w:rPr>
        <w:rFonts w:hint="default"/>
        <w:lang w:val="en-US" w:eastAsia="en-US" w:bidi="ar-SA"/>
      </w:rPr>
    </w:lvl>
    <w:lvl w:ilvl="3" w:tplc="212E5C08">
      <w:numFmt w:val="bullet"/>
      <w:lvlText w:val="•"/>
      <w:lvlJc w:val="left"/>
      <w:pPr>
        <w:ind w:left="3564" w:hanging="344"/>
      </w:pPr>
      <w:rPr>
        <w:rFonts w:hint="default"/>
        <w:lang w:val="en-US" w:eastAsia="en-US" w:bidi="ar-SA"/>
      </w:rPr>
    </w:lvl>
    <w:lvl w:ilvl="4" w:tplc="24EA8ED4">
      <w:numFmt w:val="bullet"/>
      <w:lvlText w:val="•"/>
      <w:lvlJc w:val="left"/>
      <w:pPr>
        <w:ind w:left="4392" w:hanging="344"/>
      </w:pPr>
      <w:rPr>
        <w:rFonts w:hint="default"/>
        <w:lang w:val="en-US" w:eastAsia="en-US" w:bidi="ar-SA"/>
      </w:rPr>
    </w:lvl>
    <w:lvl w:ilvl="5" w:tplc="D1E2530C">
      <w:numFmt w:val="bullet"/>
      <w:lvlText w:val="•"/>
      <w:lvlJc w:val="left"/>
      <w:pPr>
        <w:ind w:left="5220" w:hanging="344"/>
      </w:pPr>
      <w:rPr>
        <w:rFonts w:hint="default"/>
        <w:lang w:val="en-US" w:eastAsia="en-US" w:bidi="ar-SA"/>
      </w:rPr>
    </w:lvl>
    <w:lvl w:ilvl="6" w:tplc="6E288DA2">
      <w:numFmt w:val="bullet"/>
      <w:lvlText w:val="•"/>
      <w:lvlJc w:val="left"/>
      <w:pPr>
        <w:ind w:left="6048" w:hanging="344"/>
      </w:pPr>
      <w:rPr>
        <w:rFonts w:hint="default"/>
        <w:lang w:val="en-US" w:eastAsia="en-US" w:bidi="ar-SA"/>
      </w:rPr>
    </w:lvl>
    <w:lvl w:ilvl="7" w:tplc="091CCE38">
      <w:numFmt w:val="bullet"/>
      <w:lvlText w:val="•"/>
      <w:lvlJc w:val="left"/>
      <w:pPr>
        <w:ind w:left="6876" w:hanging="344"/>
      </w:pPr>
      <w:rPr>
        <w:rFonts w:hint="default"/>
        <w:lang w:val="en-US" w:eastAsia="en-US" w:bidi="ar-SA"/>
      </w:rPr>
    </w:lvl>
    <w:lvl w:ilvl="8" w:tplc="E3B42C92">
      <w:numFmt w:val="bullet"/>
      <w:lvlText w:val="•"/>
      <w:lvlJc w:val="left"/>
      <w:pPr>
        <w:ind w:left="7704" w:hanging="344"/>
      </w:pPr>
      <w:rPr>
        <w:rFonts w:hint="default"/>
        <w:lang w:val="en-US" w:eastAsia="en-US" w:bidi="ar-SA"/>
      </w:rPr>
    </w:lvl>
  </w:abstractNum>
  <w:abstractNum w:abstractNumId="1" w15:restartNumberingAfterBreak="0">
    <w:nsid w:val="73BE100D"/>
    <w:multiLevelType w:val="hybridMultilevel"/>
    <w:tmpl w:val="C592035E"/>
    <w:lvl w:ilvl="0" w:tplc="7EC27BA4">
      <w:start w:val="1"/>
      <w:numFmt w:val="upperRoman"/>
      <w:lvlText w:val="%1."/>
      <w:lvlJc w:val="left"/>
      <w:pPr>
        <w:ind w:left="1080" w:hanging="720"/>
        <w:jc w:val="left"/>
      </w:pPr>
      <w:rPr>
        <w:rFonts w:ascii="Verdana" w:eastAsia="Verdana" w:hAnsi="Verdana" w:cs="Verdana" w:hint="default"/>
        <w:b/>
        <w:bCs/>
        <w:i w:val="0"/>
        <w:iCs w:val="0"/>
        <w:spacing w:val="-2"/>
        <w:w w:val="97"/>
        <w:sz w:val="20"/>
        <w:szCs w:val="20"/>
        <w:lang w:val="en-US" w:eastAsia="en-US" w:bidi="ar-SA"/>
      </w:rPr>
    </w:lvl>
    <w:lvl w:ilvl="1" w:tplc="C004CF18">
      <w:start w:val="1"/>
      <w:numFmt w:val="decimal"/>
      <w:lvlText w:val="%2."/>
      <w:lvlJc w:val="left"/>
      <w:pPr>
        <w:ind w:left="1440" w:hanging="360"/>
        <w:jc w:val="left"/>
      </w:pPr>
      <w:rPr>
        <w:rFonts w:hint="default"/>
        <w:spacing w:val="0"/>
        <w:w w:val="96"/>
        <w:lang w:val="en-US" w:eastAsia="en-US" w:bidi="ar-SA"/>
      </w:rPr>
    </w:lvl>
    <w:lvl w:ilvl="2" w:tplc="7486BC76">
      <w:numFmt w:val="bullet"/>
      <w:lvlText w:val="•"/>
      <w:lvlJc w:val="left"/>
      <w:pPr>
        <w:ind w:left="1800" w:hanging="360"/>
      </w:pPr>
      <w:rPr>
        <w:rFonts w:hint="default"/>
        <w:lang w:val="en-US" w:eastAsia="en-US" w:bidi="ar-SA"/>
      </w:rPr>
    </w:lvl>
    <w:lvl w:ilvl="3" w:tplc="78189BDC">
      <w:numFmt w:val="bullet"/>
      <w:lvlText w:val="•"/>
      <w:lvlJc w:val="left"/>
      <w:pPr>
        <w:ind w:left="2745" w:hanging="360"/>
      </w:pPr>
      <w:rPr>
        <w:rFonts w:hint="default"/>
        <w:lang w:val="en-US" w:eastAsia="en-US" w:bidi="ar-SA"/>
      </w:rPr>
    </w:lvl>
    <w:lvl w:ilvl="4" w:tplc="BCF230DA">
      <w:numFmt w:val="bullet"/>
      <w:lvlText w:val="•"/>
      <w:lvlJc w:val="left"/>
      <w:pPr>
        <w:ind w:left="3690" w:hanging="360"/>
      </w:pPr>
      <w:rPr>
        <w:rFonts w:hint="default"/>
        <w:lang w:val="en-US" w:eastAsia="en-US" w:bidi="ar-SA"/>
      </w:rPr>
    </w:lvl>
    <w:lvl w:ilvl="5" w:tplc="8A2077FE">
      <w:numFmt w:val="bullet"/>
      <w:lvlText w:val="•"/>
      <w:lvlJc w:val="left"/>
      <w:pPr>
        <w:ind w:left="4635" w:hanging="360"/>
      </w:pPr>
      <w:rPr>
        <w:rFonts w:hint="default"/>
        <w:lang w:val="en-US" w:eastAsia="en-US" w:bidi="ar-SA"/>
      </w:rPr>
    </w:lvl>
    <w:lvl w:ilvl="6" w:tplc="DD9A027C">
      <w:numFmt w:val="bullet"/>
      <w:lvlText w:val="•"/>
      <w:lvlJc w:val="left"/>
      <w:pPr>
        <w:ind w:left="5580" w:hanging="360"/>
      </w:pPr>
      <w:rPr>
        <w:rFonts w:hint="default"/>
        <w:lang w:val="en-US" w:eastAsia="en-US" w:bidi="ar-SA"/>
      </w:rPr>
    </w:lvl>
    <w:lvl w:ilvl="7" w:tplc="C6D67250">
      <w:numFmt w:val="bullet"/>
      <w:lvlText w:val="•"/>
      <w:lvlJc w:val="left"/>
      <w:pPr>
        <w:ind w:left="6525" w:hanging="360"/>
      </w:pPr>
      <w:rPr>
        <w:rFonts w:hint="default"/>
        <w:lang w:val="en-US" w:eastAsia="en-US" w:bidi="ar-SA"/>
      </w:rPr>
    </w:lvl>
    <w:lvl w:ilvl="8" w:tplc="DD220214">
      <w:numFmt w:val="bullet"/>
      <w:lvlText w:val="•"/>
      <w:lvlJc w:val="left"/>
      <w:pPr>
        <w:ind w:left="7470" w:hanging="360"/>
      </w:pPr>
      <w:rPr>
        <w:rFonts w:hint="default"/>
        <w:lang w:val="en-US" w:eastAsia="en-US" w:bidi="ar-SA"/>
      </w:rPr>
    </w:lvl>
  </w:abstractNum>
  <w:num w:numId="1" w16cid:durableId="1063020502">
    <w:abstractNumId w:val="0"/>
  </w:num>
  <w:num w:numId="2" w16cid:durableId="105515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6FE7"/>
    <w:rsid w:val="000E0E2B"/>
    <w:rsid w:val="00234466"/>
    <w:rsid w:val="005B0301"/>
    <w:rsid w:val="008E6F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30D2"/>
  <w15:docId w15:val="{AA05FE0E-6CA1-421C-99FF-96B08D67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60" w:hanging="703"/>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Sarweswara Reddy Sanivarapu</cp:lastModifiedBy>
  <cp:revision>2</cp:revision>
  <dcterms:created xsi:type="dcterms:W3CDTF">2026-03-13T10:10:00Z</dcterms:created>
  <dcterms:modified xsi:type="dcterms:W3CDTF">2026-03-13T10:13:00Z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UnknownApplication</vt:lpwstr>
  </property>
  <property fmtid="{D5CDD505-2E9C-101B-9397-08002B2CF9AE}" pid="4" name="LastSaved">
    <vt:filetime>2026-03-13T00:00:00Z</vt:filetime>
  </property>
  <property fmtid="{D5CDD505-2E9C-101B-9397-08002B2CF9AE}" pid="5" name="Producer">
    <vt:lpwstr>GPL Ghostscript 9.05</vt:lpwstr>
  </property>
</Properties>
</file>