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B020" w14:textId="73DD6A8A" w:rsidR="00B14922" w:rsidRDefault="004C224E">
      <w:pPr>
        <w:spacing w:before="75"/>
        <w:ind w:left="747" w:right="763"/>
        <w:jc w:val="center"/>
        <w:rPr>
          <w:b/>
          <w:sz w:val="24"/>
        </w:rPr>
      </w:pPr>
      <w:r w:rsidRPr="004C224E">
        <w:rPr>
          <w:b/>
          <w:sz w:val="24"/>
          <w:u w:val="single"/>
        </w:rPr>
        <w:t>ERP SOFT SYSTEMS LIMITED</w:t>
      </w:r>
    </w:p>
    <w:p w14:paraId="57F9BA2E" w14:textId="77777777" w:rsidR="00B14922" w:rsidRDefault="00B14922">
      <w:pPr>
        <w:pStyle w:val="BodyText"/>
        <w:rPr>
          <w:b/>
          <w:sz w:val="28"/>
        </w:rPr>
      </w:pPr>
    </w:p>
    <w:p w14:paraId="2268489C" w14:textId="77777777" w:rsidR="00B14922" w:rsidRDefault="00B14922">
      <w:pPr>
        <w:pStyle w:val="BodyText"/>
        <w:spacing w:before="110"/>
        <w:rPr>
          <w:b/>
          <w:sz w:val="28"/>
        </w:rPr>
      </w:pPr>
    </w:p>
    <w:p w14:paraId="15B6509B" w14:textId="77777777" w:rsidR="00B14922" w:rsidRDefault="00000000">
      <w:pPr>
        <w:pStyle w:val="Title"/>
      </w:pPr>
      <w:r>
        <w:t>VIGIL</w:t>
      </w:r>
      <w:r>
        <w:rPr>
          <w:spacing w:val="-6"/>
        </w:rPr>
        <w:t xml:space="preserve"> </w:t>
      </w:r>
      <w:r>
        <w:t>MECHANISM/</w:t>
      </w:r>
      <w:r>
        <w:rPr>
          <w:spacing w:val="-5"/>
        </w:rPr>
        <w:t xml:space="preserve"> </w:t>
      </w:r>
      <w:r>
        <w:t>WHISTLE</w:t>
      </w:r>
      <w:r>
        <w:rPr>
          <w:spacing w:val="-5"/>
        </w:rPr>
        <w:t xml:space="preserve"> </w:t>
      </w:r>
      <w:r>
        <w:t>BLOWER</w:t>
      </w:r>
      <w:r>
        <w:rPr>
          <w:spacing w:val="-8"/>
        </w:rPr>
        <w:t xml:space="preserve"> </w:t>
      </w:r>
      <w:r>
        <w:rPr>
          <w:spacing w:val="-2"/>
        </w:rPr>
        <w:t>POLICY</w:t>
      </w:r>
    </w:p>
    <w:p w14:paraId="0E3F0C2D" w14:textId="77777777" w:rsidR="00B14922" w:rsidRDefault="00B14922">
      <w:pPr>
        <w:pStyle w:val="BodyText"/>
        <w:spacing w:before="108"/>
        <w:rPr>
          <w:b/>
          <w:sz w:val="28"/>
        </w:rPr>
      </w:pPr>
    </w:p>
    <w:p w14:paraId="23C2C0DD" w14:textId="77777777" w:rsidR="00B14922" w:rsidRDefault="00000000">
      <w:pPr>
        <w:pStyle w:val="Heading1"/>
        <w:numPr>
          <w:ilvl w:val="0"/>
          <w:numId w:val="2"/>
        </w:numPr>
        <w:tabs>
          <w:tab w:val="left" w:pos="627"/>
        </w:tabs>
        <w:ind w:left="627" w:hanging="270"/>
        <w:jc w:val="left"/>
      </w:pPr>
      <w:r>
        <w:rPr>
          <w:spacing w:val="-2"/>
        </w:rPr>
        <w:t>PREAMBLE</w:t>
      </w:r>
    </w:p>
    <w:p w14:paraId="016D9FB4" w14:textId="77777777" w:rsidR="00B14922" w:rsidRDefault="00B14922">
      <w:pPr>
        <w:pStyle w:val="BodyText"/>
        <w:spacing w:before="2"/>
        <w:rPr>
          <w:b/>
        </w:rPr>
      </w:pPr>
    </w:p>
    <w:p w14:paraId="65945F75" w14:textId="77777777" w:rsidR="00B14922" w:rsidRDefault="00000000">
      <w:pPr>
        <w:pStyle w:val="ListParagraph"/>
        <w:numPr>
          <w:ilvl w:val="1"/>
          <w:numId w:val="2"/>
        </w:numPr>
        <w:tabs>
          <w:tab w:val="left" w:pos="853"/>
        </w:tabs>
        <w:spacing w:before="1"/>
        <w:ind w:left="359" w:right="360" w:firstLine="0"/>
        <w:jc w:val="both"/>
        <w:rPr>
          <w:sz w:val="24"/>
        </w:rPr>
      </w:pPr>
      <w:r>
        <w:rPr>
          <w:sz w:val="24"/>
        </w:rPr>
        <w:t>Section 177(9) of</w:t>
      </w:r>
      <w:r>
        <w:rPr>
          <w:spacing w:val="-1"/>
          <w:sz w:val="24"/>
        </w:rPr>
        <w:t xml:space="preserve"> </w:t>
      </w:r>
      <w:r>
        <w:rPr>
          <w:sz w:val="24"/>
        </w:rPr>
        <w:t>the</w:t>
      </w:r>
      <w:r>
        <w:rPr>
          <w:spacing w:val="-1"/>
          <w:sz w:val="24"/>
        </w:rPr>
        <w:t xml:space="preserve"> </w:t>
      </w:r>
      <w:r>
        <w:rPr>
          <w:sz w:val="24"/>
        </w:rPr>
        <w:t>Companies Act, 2013 requires</w:t>
      </w:r>
      <w:r>
        <w:rPr>
          <w:spacing w:val="-1"/>
          <w:sz w:val="24"/>
        </w:rPr>
        <w:t xml:space="preserve"> </w:t>
      </w:r>
      <w:r>
        <w:rPr>
          <w:sz w:val="24"/>
        </w:rPr>
        <w:t>every</w:t>
      </w:r>
      <w:r>
        <w:rPr>
          <w:spacing w:val="-1"/>
          <w:sz w:val="24"/>
        </w:rPr>
        <w:t xml:space="preserve"> </w:t>
      </w:r>
      <w:r>
        <w:rPr>
          <w:sz w:val="24"/>
        </w:rPr>
        <w:t>listed company</w:t>
      </w:r>
      <w:r>
        <w:rPr>
          <w:spacing w:val="-1"/>
          <w:sz w:val="24"/>
        </w:rPr>
        <w:t xml:space="preserve"> </w:t>
      </w:r>
      <w:r>
        <w:rPr>
          <w:sz w:val="24"/>
        </w:rPr>
        <w:t>and such</w:t>
      </w:r>
      <w:r>
        <w:rPr>
          <w:spacing w:val="-1"/>
          <w:sz w:val="24"/>
        </w:rPr>
        <w:t xml:space="preserve"> </w:t>
      </w:r>
      <w:r>
        <w:rPr>
          <w:sz w:val="24"/>
        </w:rPr>
        <w:t>class or classes of companies, as may be prescribed to establish a vigil mechanism for the directors and employees to report genuine concerns in such manner as may be prescribed. Such a vigil mechanism shall provide for adequate safeguards against victimization of persons who use such mechanism and also make provision for direct access to the chairperson of the Audit Committee in appropriate or exceptional cases.</w:t>
      </w:r>
    </w:p>
    <w:p w14:paraId="081EE5A6" w14:textId="77777777" w:rsidR="00B14922" w:rsidRDefault="00B14922">
      <w:pPr>
        <w:pStyle w:val="BodyText"/>
        <w:spacing w:before="2"/>
      </w:pPr>
    </w:p>
    <w:p w14:paraId="245CBD97" w14:textId="77777777" w:rsidR="00B14922" w:rsidRDefault="00000000">
      <w:pPr>
        <w:pStyle w:val="ListParagraph"/>
        <w:numPr>
          <w:ilvl w:val="1"/>
          <w:numId w:val="2"/>
        </w:numPr>
        <w:tabs>
          <w:tab w:val="left" w:pos="878"/>
        </w:tabs>
        <w:spacing w:line="237" w:lineRule="auto"/>
        <w:ind w:right="359" w:firstLine="0"/>
        <w:jc w:val="both"/>
        <w:rPr>
          <w:sz w:val="24"/>
        </w:rPr>
      </w:pPr>
      <w:r>
        <w:rPr>
          <w:sz w:val="24"/>
        </w:rPr>
        <w:t>Also, as per Regulation 22 of SEBI (LODR) Regulations, 2015, the listed entity shall formulate a vigil mechanism for directors and employees to report genuine concerns. The vigil mechanism shall provide for adequate safeguards against victimization of director(s) or employee(s) or any other person who avail the mechanism and also provide for direct access to the chairperson of the audit committee in appropriate or exceptional cases.</w:t>
      </w:r>
    </w:p>
    <w:p w14:paraId="14E20ABF" w14:textId="107F47FE" w:rsidR="00B14922" w:rsidRDefault="00000000">
      <w:pPr>
        <w:pStyle w:val="BodyText"/>
        <w:spacing w:before="55"/>
        <w:ind w:left="240" w:right="352"/>
        <w:jc w:val="both"/>
      </w:pPr>
      <w:r>
        <w:t xml:space="preserve">1.3 </w:t>
      </w:r>
      <w:r w:rsidR="004C224E" w:rsidRPr="004C224E">
        <w:t>ERP Soft Systems Limited</w:t>
      </w:r>
      <w:r>
        <w:t>, being a Listed Company proposes to establish a Whistle Blower Policy/ Vigil Mechanism and to formulate a policy for the same.</w:t>
      </w:r>
    </w:p>
    <w:p w14:paraId="3EC30067" w14:textId="77777777" w:rsidR="00B14922" w:rsidRDefault="00B14922">
      <w:pPr>
        <w:pStyle w:val="BodyText"/>
        <w:spacing w:before="12"/>
      </w:pPr>
    </w:p>
    <w:p w14:paraId="59F3400A" w14:textId="70BC835C" w:rsidR="00B14922" w:rsidRDefault="00000000">
      <w:pPr>
        <w:pStyle w:val="Heading1"/>
        <w:numPr>
          <w:ilvl w:val="0"/>
          <w:numId w:val="2"/>
        </w:numPr>
        <w:tabs>
          <w:tab w:val="left" w:pos="627"/>
        </w:tabs>
        <w:ind w:left="627" w:hanging="270"/>
        <w:jc w:val="left"/>
      </w:pPr>
      <w:r>
        <w:t>OBJECTIVES</w:t>
      </w:r>
      <w:r>
        <w:rPr>
          <w:spacing w:val="-10"/>
        </w:rPr>
        <w:t xml:space="preserve"> </w:t>
      </w:r>
      <w:r>
        <w:t>OF</w:t>
      </w:r>
      <w:r>
        <w:rPr>
          <w:spacing w:val="-12"/>
        </w:rPr>
        <w:t xml:space="preserve"> </w:t>
      </w:r>
      <w:r>
        <w:rPr>
          <w:spacing w:val="-2"/>
        </w:rPr>
        <w:t>THE</w:t>
      </w:r>
      <w:r w:rsidR="004C224E">
        <w:rPr>
          <w:spacing w:val="-2"/>
        </w:rPr>
        <w:t xml:space="preserve"> </w:t>
      </w:r>
      <w:r>
        <w:rPr>
          <w:spacing w:val="-2"/>
        </w:rPr>
        <w:t>POLICY</w:t>
      </w:r>
    </w:p>
    <w:p w14:paraId="63ECAA8E" w14:textId="77777777" w:rsidR="00B14922" w:rsidRDefault="00B14922">
      <w:pPr>
        <w:pStyle w:val="BodyText"/>
        <w:rPr>
          <w:b/>
        </w:rPr>
      </w:pPr>
    </w:p>
    <w:p w14:paraId="0957EB25" w14:textId="77777777" w:rsidR="00B14922" w:rsidRDefault="00000000">
      <w:pPr>
        <w:pStyle w:val="ListParagraph"/>
        <w:numPr>
          <w:ilvl w:val="1"/>
          <w:numId w:val="2"/>
        </w:numPr>
        <w:tabs>
          <w:tab w:val="left" w:pos="360"/>
          <w:tab w:val="left" w:pos="829"/>
        </w:tabs>
        <w:ind w:right="361" w:hanging="1"/>
        <w:jc w:val="both"/>
        <w:rPr>
          <w:sz w:val="24"/>
        </w:rPr>
      </w:pPr>
      <w:r>
        <w:rPr>
          <w:sz w:val="24"/>
        </w:rPr>
        <w:t>The Company is committed to adhere to the highest standards of ethical, moral and legal conduct of business operations. To maintain these standards, the Company encourages its employees who have concerns about suspected misconduct to come forward and express these concerns without fear of punishment or unfair treatment. A Vigil (Whistle Blower) mechanism provides a channel to the employees and Directors to report to the management concerns about unethical behavior, actual or suspected fraud or violation of the Codes of conduct or policy. The mechanism provides</w:t>
      </w:r>
      <w:r>
        <w:rPr>
          <w:spacing w:val="-4"/>
          <w:sz w:val="24"/>
        </w:rPr>
        <w:t xml:space="preserve"> </w:t>
      </w:r>
      <w:r>
        <w:rPr>
          <w:sz w:val="24"/>
        </w:rPr>
        <w:t>for</w:t>
      </w:r>
      <w:r>
        <w:rPr>
          <w:spacing w:val="-2"/>
          <w:sz w:val="24"/>
        </w:rPr>
        <w:t xml:space="preserve"> </w:t>
      </w:r>
      <w:r>
        <w:rPr>
          <w:sz w:val="24"/>
        </w:rPr>
        <w:t>adequate</w:t>
      </w:r>
      <w:r>
        <w:rPr>
          <w:spacing w:val="-2"/>
          <w:sz w:val="24"/>
        </w:rPr>
        <w:t xml:space="preserve"> </w:t>
      </w:r>
      <w:r>
        <w:rPr>
          <w:sz w:val="24"/>
        </w:rPr>
        <w:t>safeguards against</w:t>
      </w:r>
      <w:r>
        <w:rPr>
          <w:spacing w:val="-2"/>
          <w:sz w:val="24"/>
        </w:rPr>
        <w:t xml:space="preserve"> </w:t>
      </w:r>
      <w:r>
        <w:rPr>
          <w:sz w:val="24"/>
        </w:rPr>
        <w:t>victimization</w:t>
      </w:r>
      <w:r>
        <w:rPr>
          <w:spacing w:val="-2"/>
          <w:sz w:val="24"/>
        </w:rPr>
        <w:t xml:space="preserve"> </w:t>
      </w:r>
      <w:r>
        <w:rPr>
          <w:sz w:val="24"/>
        </w:rPr>
        <w:t>of</w:t>
      </w:r>
      <w:r>
        <w:rPr>
          <w:spacing w:val="-5"/>
          <w:sz w:val="24"/>
        </w:rPr>
        <w:t xml:space="preserve"> </w:t>
      </w:r>
      <w:r>
        <w:rPr>
          <w:sz w:val="24"/>
        </w:rPr>
        <w:t>employees</w:t>
      </w:r>
      <w:r>
        <w:rPr>
          <w:spacing w:val="-2"/>
          <w:sz w:val="24"/>
        </w:rPr>
        <w:t xml:space="preserve"> </w:t>
      </w:r>
      <w:r>
        <w:rPr>
          <w:sz w:val="24"/>
        </w:rPr>
        <w:t>and</w:t>
      </w:r>
      <w:r>
        <w:rPr>
          <w:spacing w:val="-2"/>
          <w:sz w:val="24"/>
        </w:rPr>
        <w:t xml:space="preserve"> </w:t>
      </w:r>
      <w:r>
        <w:rPr>
          <w:sz w:val="24"/>
        </w:rPr>
        <w:t>Directors</w:t>
      </w:r>
      <w:r>
        <w:rPr>
          <w:spacing w:val="-4"/>
          <w:sz w:val="24"/>
        </w:rPr>
        <w:t xml:space="preserve"> </w:t>
      </w:r>
      <w:r>
        <w:rPr>
          <w:sz w:val="24"/>
        </w:rPr>
        <w:t>to avail of the mechanism and also provide for direct access to the Chairman/ CEO/ Chairman of</w:t>
      </w:r>
      <w:r>
        <w:rPr>
          <w:spacing w:val="40"/>
          <w:sz w:val="24"/>
        </w:rPr>
        <w:t xml:space="preserve"> </w:t>
      </w:r>
      <w:r>
        <w:rPr>
          <w:sz w:val="24"/>
        </w:rPr>
        <w:t>the Audit Committee in exceptional cases.</w:t>
      </w:r>
    </w:p>
    <w:p w14:paraId="0CE4B0F4" w14:textId="77777777" w:rsidR="00B14922" w:rsidRDefault="00B14922">
      <w:pPr>
        <w:pStyle w:val="BodyText"/>
        <w:spacing w:before="2"/>
      </w:pPr>
    </w:p>
    <w:p w14:paraId="3C653132" w14:textId="77777777" w:rsidR="00B14922" w:rsidRDefault="00000000">
      <w:pPr>
        <w:pStyle w:val="ListParagraph"/>
        <w:numPr>
          <w:ilvl w:val="1"/>
          <w:numId w:val="2"/>
        </w:numPr>
        <w:tabs>
          <w:tab w:val="left" w:pos="854"/>
        </w:tabs>
        <w:spacing w:before="1"/>
        <w:ind w:right="356" w:firstLine="0"/>
        <w:jc w:val="both"/>
        <w:rPr>
          <w:sz w:val="24"/>
        </w:rPr>
      </w:pPr>
      <w:r>
        <w:rPr>
          <w:sz w:val="24"/>
        </w:rPr>
        <w:t>This neither releases employees from their duty of confidentiality in the course of their</w:t>
      </w:r>
      <w:r>
        <w:rPr>
          <w:spacing w:val="40"/>
          <w:sz w:val="24"/>
        </w:rPr>
        <w:t xml:space="preserve"> </w:t>
      </w:r>
      <w:r>
        <w:rPr>
          <w:sz w:val="24"/>
        </w:rPr>
        <w:t>work nor can it be used as a route for raising malicious or unfounded allegations against people</w:t>
      </w:r>
      <w:r>
        <w:rPr>
          <w:spacing w:val="40"/>
          <w:sz w:val="24"/>
        </w:rPr>
        <w:t xml:space="preserve"> </w:t>
      </w:r>
      <w:r>
        <w:rPr>
          <w:sz w:val="24"/>
        </w:rPr>
        <w:t>in authority and / or colleagues in general.</w:t>
      </w:r>
    </w:p>
    <w:p w14:paraId="111D199E" w14:textId="77777777" w:rsidR="00B14922" w:rsidRDefault="00B14922">
      <w:pPr>
        <w:pStyle w:val="BodyText"/>
        <w:spacing w:before="12"/>
      </w:pPr>
    </w:p>
    <w:p w14:paraId="246C7CB2" w14:textId="1DD95215" w:rsidR="00B14922" w:rsidRDefault="00000000">
      <w:pPr>
        <w:pStyle w:val="Heading1"/>
        <w:numPr>
          <w:ilvl w:val="0"/>
          <w:numId w:val="2"/>
        </w:numPr>
        <w:tabs>
          <w:tab w:val="left" w:pos="627"/>
        </w:tabs>
        <w:ind w:left="627" w:hanging="270"/>
        <w:jc w:val="left"/>
      </w:pPr>
      <w:r>
        <w:t>SCOPE</w:t>
      </w:r>
      <w:r>
        <w:rPr>
          <w:spacing w:val="-9"/>
        </w:rPr>
        <w:t xml:space="preserve"> </w:t>
      </w:r>
      <w:r>
        <w:t>OF</w:t>
      </w:r>
      <w:r>
        <w:rPr>
          <w:spacing w:val="-8"/>
        </w:rPr>
        <w:t xml:space="preserve"> </w:t>
      </w:r>
      <w:r>
        <w:rPr>
          <w:spacing w:val="-2"/>
        </w:rPr>
        <w:t>THE</w:t>
      </w:r>
      <w:r w:rsidR="00FE25E9">
        <w:rPr>
          <w:spacing w:val="-2"/>
        </w:rPr>
        <w:t xml:space="preserve"> </w:t>
      </w:r>
      <w:r>
        <w:rPr>
          <w:spacing w:val="-2"/>
        </w:rPr>
        <w:t>POLICY</w:t>
      </w:r>
    </w:p>
    <w:p w14:paraId="70F87847" w14:textId="77777777" w:rsidR="00B14922" w:rsidRDefault="00B14922">
      <w:pPr>
        <w:pStyle w:val="BodyText"/>
        <w:rPr>
          <w:b/>
        </w:rPr>
      </w:pPr>
    </w:p>
    <w:p w14:paraId="072B1DCE" w14:textId="77777777" w:rsidR="00B14922" w:rsidRDefault="00000000">
      <w:pPr>
        <w:pStyle w:val="ListParagraph"/>
        <w:numPr>
          <w:ilvl w:val="1"/>
          <w:numId w:val="2"/>
        </w:numPr>
        <w:tabs>
          <w:tab w:val="left" w:pos="844"/>
        </w:tabs>
        <w:ind w:right="359" w:firstLine="0"/>
        <w:jc w:val="both"/>
        <w:rPr>
          <w:sz w:val="24"/>
        </w:rPr>
      </w:pPr>
      <w:r>
        <w:rPr>
          <w:sz w:val="24"/>
        </w:rPr>
        <w:t>This Policy covers malpractices and events which have taken place / suspected to have</w:t>
      </w:r>
      <w:r>
        <w:rPr>
          <w:spacing w:val="40"/>
          <w:sz w:val="24"/>
        </w:rPr>
        <w:t xml:space="preserve"> </w:t>
      </w:r>
      <w:r>
        <w:rPr>
          <w:sz w:val="24"/>
        </w:rPr>
        <w:t xml:space="preserve">taken place, misuse or abuse of authority, fraud or suspected fraud, violation of company rules, manipulations, negligence causing danger to public health and safety, child </w:t>
      </w:r>
      <w:proofErr w:type="spellStart"/>
      <w:r>
        <w:rPr>
          <w:sz w:val="24"/>
        </w:rPr>
        <w:t>labour</w:t>
      </w:r>
      <w:proofErr w:type="spellEnd"/>
      <w:r>
        <w:rPr>
          <w:sz w:val="24"/>
        </w:rPr>
        <w:t xml:space="preserve">, insider trading, misappropriation of monies, and other matters or activity on account of which the interest of the Company is affected and formally reported by whistle blowers concerning its </w:t>
      </w:r>
      <w:r>
        <w:rPr>
          <w:spacing w:val="-2"/>
          <w:sz w:val="24"/>
        </w:rPr>
        <w:t>employees.</w:t>
      </w:r>
    </w:p>
    <w:p w14:paraId="1C230B6E" w14:textId="77777777" w:rsidR="00B14922" w:rsidRDefault="00B14922">
      <w:pPr>
        <w:pStyle w:val="ListParagraph"/>
        <w:rPr>
          <w:sz w:val="24"/>
        </w:rPr>
        <w:sectPr w:rsidR="00B14922">
          <w:type w:val="continuous"/>
          <w:pgSz w:w="12240" w:h="15840"/>
          <w:pgMar w:top="1340" w:right="1080" w:bottom="280" w:left="1080" w:header="720" w:footer="720" w:gutter="0"/>
          <w:cols w:space="720"/>
        </w:sectPr>
      </w:pPr>
    </w:p>
    <w:p w14:paraId="077A3928" w14:textId="77777777" w:rsidR="00B14922" w:rsidRDefault="00000000">
      <w:pPr>
        <w:pStyle w:val="Heading1"/>
        <w:numPr>
          <w:ilvl w:val="0"/>
          <w:numId w:val="2"/>
        </w:numPr>
        <w:tabs>
          <w:tab w:val="left" w:pos="627"/>
        </w:tabs>
        <w:spacing w:before="60"/>
        <w:ind w:left="627" w:hanging="270"/>
        <w:jc w:val="both"/>
      </w:pPr>
      <w:r>
        <w:rPr>
          <w:spacing w:val="-2"/>
        </w:rPr>
        <w:lastRenderedPageBreak/>
        <w:t>DEFINITIONS</w:t>
      </w:r>
    </w:p>
    <w:p w14:paraId="76EF5DDD" w14:textId="77777777" w:rsidR="00B14922" w:rsidRDefault="00B14922">
      <w:pPr>
        <w:pStyle w:val="BodyText"/>
        <w:spacing w:before="2"/>
        <w:rPr>
          <w:b/>
        </w:rPr>
      </w:pPr>
    </w:p>
    <w:p w14:paraId="57F0D92D" w14:textId="77777777" w:rsidR="00B14922" w:rsidRDefault="00000000">
      <w:pPr>
        <w:pStyle w:val="ListParagraph"/>
        <w:numPr>
          <w:ilvl w:val="1"/>
          <w:numId w:val="2"/>
        </w:numPr>
        <w:tabs>
          <w:tab w:val="left" w:pos="935"/>
        </w:tabs>
        <w:spacing w:line="242" w:lineRule="auto"/>
        <w:ind w:right="362" w:firstLine="0"/>
        <w:jc w:val="both"/>
        <w:rPr>
          <w:sz w:val="24"/>
        </w:rPr>
      </w:pPr>
      <w:r>
        <w:rPr>
          <w:b/>
          <w:sz w:val="24"/>
        </w:rPr>
        <w:t xml:space="preserve">“Alleged wrongful conduct” </w:t>
      </w:r>
      <w:r>
        <w:rPr>
          <w:sz w:val="24"/>
        </w:rPr>
        <w:t>shall mean violation of law, Infringement of Company’s rules, misappropriation of monies, actual or suspected fraud, substantial and specific danger to public health and safety or abuse of authority”</w:t>
      </w:r>
    </w:p>
    <w:p w14:paraId="4DC870C8" w14:textId="77777777" w:rsidR="00B14922" w:rsidRDefault="00B14922">
      <w:pPr>
        <w:pStyle w:val="BodyText"/>
        <w:spacing w:before="9"/>
      </w:pPr>
    </w:p>
    <w:p w14:paraId="1D9B95E7" w14:textId="77777777" w:rsidR="00B14922" w:rsidRDefault="00000000">
      <w:pPr>
        <w:pStyle w:val="ListParagraph"/>
        <w:numPr>
          <w:ilvl w:val="1"/>
          <w:numId w:val="2"/>
        </w:numPr>
        <w:tabs>
          <w:tab w:val="left" w:pos="830"/>
        </w:tabs>
        <w:spacing w:line="242" w:lineRule="auto"/>
        <w:ind w:left="830" w:right="242" w:hanging="471"/>
        <w:jc w:val="both"/>
        <w:rPr>
          <w:sz w:val="24"/>
        </w:rPr>
      </w:pPr>
      <w:r>
        <w:rPr>
          <w:b/>
          <w:sz w:val="24"/>
        </w:rPr>
        <w:t xml:space="preserve">“Audit Committee” </w:t>
      </w:r>
      <w:r>
        <w:rPr>
          <w:sz w:val="24"/>
        </w:rPr>
        <w:t>means a committee constituted by the Board of Directors of the Company in accordance with Companies Act, 2013.</w:t>
      </w:r>
    </w:p>
    <w:p w14:paraId="74D2924F" w14:textId="77777777" w:rsidR="00B14922" w:rsidRDefault="00B14922">
      <w:pPr>
        <w:pStyle w:val="BodyText"/>
        <w:spacing w:before="4"/>
      </w:pPr>
    </w:p>
    <w:p w14:paraId="4D43E745" w14:textId="77777777" w:rsidR="00B14922" w:rsidRDefault="00000000">
      <w:pPr>
        <w:pStyle w:val="ListParagraph"/>
        <w:numPr>
          <w:ilvl w:val="1"/>
          <w:numId w:val="2"/>
        </w:numPr>
        <w:tabs>
          <w:tab w:val="left" w:pos="829"/>
        </w:tabs>
        <w:ind w:left="829" w:hanging="470"/>
        <w:jc w:val="both"/>
        <w:rPr>
          <w:sz w:val="24"/>
        </w:rPr>
      </w:pPr>
      <w:r>
        <w:rPr>
          <w:b/>
          <w:sz w:val="24"/>
        </w:rPr>
        <w:t>“Board</w:t>
      </w:r>
      <w:r>
        <w:rPr>
          <w:sz w:val="24"/>
        </w:rPr>
        <w:t>”</w:t>
      </w:r>
      <w:r>
        <w:rPr>
          <w:spacing w:val="-6"/>
          <w:sz w:val="24"/>
        </w:rPr>
        <w:t xml:space="preserve"> </w:t>
      </w:r>
      <w:r>
        <w:rPr>
          <w:sz w:val="24"/>
        </w:rPr>
        <w:t>means</w:t>
      </w:r>
      <w:r>
        <w:rPr>
          <w:spacing w:val="-6"/>
          <w:sz w:val="24"/>
        </w:rPr>
        <w:t xml:space="preserve"> </w:t>
      </w:r>
      <w:r>
        <w:rPr>
          <w:sz w:val="24"/>
        </w:rPr>
        <w:t>the</w:t>
      </w:r>
      <w:r>
        <w:rPr>
          <w:spacing w:val="-8"/>
          <w:sz w:val="24"/>
        </w:rPr>
        <w:t xml:space="preserve"> </w:t>
      </w:r>
      <w:r>
        <w:rPr>
          <w:sz w:val="24"/>
        </w:rPr>
        <w:t>Board</w:t>
      </w:r>
      <w:r>
        <w:rPr>
          <w:spacing w:val="-6"/>
          <w:sz w:val="24"/>
        </w:rPr>
        <w:t xml:space="preserve"> </w:t>
      </w:r>
      <w:r>
        <w:rPr>
          <w:sz w:val="24"/>
        </w:rPr>
        <w:t>of</w:t>
      </w:r>
      <w:r>
        <w:rPr>
          <w:spacing w:val="-7"/>
          <w:sz w:val="24"/>
        </w:rPr>
        <w:t xml:space="preserve"> </w:t>
      </w:r>
      <w:r>
        <w:rPr>
          <w:sz w:val="24"/>
        </w:rPr>
        <w:t>Directors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Company.</w:t>
      </w:r>
    </w:p>
    <w:p w14:paraId="410C2499" w14:textId="77777777" w:rsidR="00B14922" w:rsidRDefault="00B14922">
      <w:pPr>
        <w:pStyle w:val="BodyText"/>
        <w:spacing w:before="12"/>
      </w:pPr>
    </w:p>
    <w:p w14:paraId="09E4D5F4" w14:textId="4D6A52B3" w:rsidR="00B14922" w:rsidRDefault="00000000">
      <w:pPr>
        <w:pStyle w:val="ListParagraph"/>
        <w:numPr>
          <w:ilvl w:val="1"/>
          <w:numId w:val="2"/>
        </w:numPr>
        <w:tabs>
          <w:tab w:val="left" w:pos="829"/>
        </w:tabs>
        <w:ind w:left="829" w:hanging="448"/>
        <w:jc w:val="both"/>
        <w:rPr>
          <w:sz w:val="24"/>
        </w:rPr>
      </w:pPr>
      <w:r>
        <w:rPr>
          <w:sz w:val="24"/>
        </w:rPr>
        <w:t>“</w:t>
      </w:r>
      <w:r>
        <w:rPr>
          <w:b/>
          <w:sz w:val="24"/>
        </w:rPr>
        <w:t>Company”</w:t>
      </w:r>
      <w:r>
        <w:rPr>
          <w:b/>
          <w:spacing w:val="-7"/>
          <w:sz w:val="24"/>
        </w:rPr>
        <w:t xml:space="preserve"> </w:t>
      </w:r>
      <w:r>
        <w:rPr>
          <w:sz w:val="24"/>
        </w:rPr>
        <w:t>means</w:t>
      </w:r>
      <w:r>
        <w:rPr>
          <w:spacing w:val="-9"/>
          <w:sz w:val="24"/>
        </w:rPr>
        <w:t xml:space="preserve"> </w:t>
      </w:r>
      <w:r w:rsidR="004C224E" w:rsidRPr="004C224E">
        <w:rPr>
          <w:sz w:val="24"/>
        </w:rPr>
        <w:t>ERP Soft Systems Limited</w:t>
      </w:r>
      <w:r w:rsidR="004C224E">
        <w:rPr>
          <w:sz w:val="24"/>
        </w:rPr>
        <w:t xml:space="preserve"> </w:t>
      </w:r>
      <w:r>
        <w:rPr>
          <w:sz w:val="24"/>
        </w:rPr>
        <w:t>and</w:t>
      </w:r>
      <w:r>
        <w:rPr>
          <w:spacing w:val="-9"/>
          <w:sz w:val="24"/>
        </w:rPr>
        <w:t xml:space="preserve"> </w:t>
      </w:r>
      <w:r>
        <w:rPr>
          <w:sz w:val="24"/>
        </w:rPr>
        <w:t>all</w:t>
      </w:r>
      <w:r>
        <w:rPr>
          <w:spacing w:val="-6"/>
          <w:sz w:val="24"/>
        </w:rPr>
        <w:t xml:space="preserve"> </w:t>
      </w:r>
      <w:r>
        <w:rPr>
          <w:sz w:val="24"/>
        </w:rPr>
        <w:t>its</w:t>
      </w:r>
      <w:r>
        <w:rPr>
          <w:spacing w:val="-8"/>
          <w:sz w:val="24"/>
        </w:rPr>
        <w:t xml:space="preserve"> </w:t>
      </w:r>
      <w:r>
        <w:rPr>
          <w:spacing w:val="-2"/>
          <w:sz w:val="24"/>
        </w:rPr>
        <w:t>offices.</w:t>
      </w:r>
    </w:p>
    <w:p w14:paraId="2AF0B959" w14:textId="77777777" w:rsidR="00B14922" w:rsidRDefault="00B14922">
      <w:pPr>
        <w:pStyle w:val="BodyText"/>
      </w:pPr>
    </w:p>
    <w:p w14:paraId="70035EA6" w14:textId="621CD2C1" w:rsidR="00B14922" w:rsidRDefault="00000000">
      <w:pPr>
        <w:pStyle w:val="ListParagraph"/>
        <w:numPr>
          <w:ilvl w:val="1"/>
          <w:numId w:val="2"/>
        </w:numPr>
        <w:tabs>
          <w:tab w:val="left" w:pos="830"/>
        </w:tabs>
        <w:ind w:left="830" w:right="247" w:hanging="471"/>
        <w:jc w:val="both"/>
        <w:rPr>
          <w:sz w:val="24"/>
        </w:rPr>
      </w:pPr>
      <w:r>
        <w:rPr>
          <w:sz w:val="24"/>
        </w:rPr>
        <w:t>“</w:t>
      </w:r>
      <w:r>
        <w:rPr>
          <w:b/>
          <w:sz w:val="24"/>
        </w:rPr>
        <w:t>Code</w:t>
      </w:r>
      <w:r>
        <w:rPr>
          <w:sz w:val="24"/>
        </w:rPr>
        <w:t xml:space="preserve">” means Code of Conduct for Directors and Senior Management Executives adopted by </w:t>
      </w:r>
      <w:r w:rsidR="00DD4ABC" w:rsidRPr="004C224E">
        <w:rPr>
          <w:sz w:val="24"/>
        </w:rPr>
        <w:t>ERP Soft Systems Limited</w:t>
      </w:r>
      <w:r>
        <w:rPr>
          <w:sz w:val="24"/>
        </w:rPr>
        <w:t>.</w:t>
      </w:r>
    </w:p>
    <w:p w14:paraId="4C5305E8" w14:textId="77777777" w:rsidR="00B14922" w:rsidRDefault="00B14922">
      <w:pPr>
        <w:pStyle w:val="BodyText"/>
        <w:spacing w:before="2"/>
      </w:pPr>
    </w:p>
    <w:p w14:paraId="28167C02" w14:textId="77777777" w:rsidR="00B14922" w:rsidRDefault="00000000">
      <w:pPr>
        <w:pStyle w:val="ListParagraph"/>
        <w:numPr>
          <w:ilvl w:val="1"/>
          <w:numId w:val="2"/>
        </w:numPr>
        <w:tabs>
          <w:tab w:val="left" w:pos="830"/>
        </w:tabs>
        <w:ind w:left="830" w:right="245" w:hanging="471"/>
        <w:jc w:val="both"/>
        <w:rPr>
          <w:sz w:val="24"/>
        </w:rPr>
      </w:pPr>
      <w:r>
        <w:rPr>
          <w:b/>
          <w:sz w:val="24"/>
        </w:rPr>
        <w:t>“Employee</w:t>
      </w:r>
      <w:r>
        <w:rPr>
          <w:sz w:val="24"/>
        </w:rPr>
        <w:t>” means all the present employees and whole time Directors of the Company (Whether working in India or abroad).</w:t>
      </w:r>
    </w:p>
    <w:p w14:paraId="01A033B2" w14:textId="77777777" w:rsidR="00B14922" w:rsidRDefault="00B14922">
      <w:pPr>
        <w:pStyle w:val="BodyText"/>
        <w:spacing w:before="10"/>
      </w:pPr>
    </w:p>
    <w:p w14:paraId="79EBD468" w14:textId="77777777" w:rsidR="00B14922" w:rsidRDefault="00000000">
      <w:pPr>
        <w:pStyle w:val="ListParagraph"/>
        <w:numPr>
          <w:ilvl w:val="1"/>
          <w:numId w:val="2"/>
        </w:numPr>
        <w:tabs>
          <w:tab w:val="left" w:pos="830"/>
        </w:tabs>
        <w:ind w:left="830" w:right="242" w:hanging="471"/>
        <w:jc w:val="both"/>
        <w:rPr>
          <w:sz w:val="24"/>
        </w:rPr>
      </w:pPr>
      <w:r>
        <w:rPr>
          <w:sz w:val="24"/>
        </w:rPr>
        <w:t>“</w:t>
      </w:r>
      <w:r>
        <w:rPr>
          <w:b/>
          <w:sz w:val="24"/>
        </w:rPr>
        <w:t xml:space="preserve">Protected Disclosure” </w:t>
      </w:r>
      <w:r>
        <w:rPr>
          <w:sz w:val="24"/>
        </w:rPr>
        <w:t>means a concern rose by an employee or group of employees of the Company, through a written communication and made in good faith which discloses or demonstrates information about an unethical or improper activity</w:t>
      </w:r>
      <w:r>
        <w:rPr>
          <w:spacing w:val="-1"/>
          <w:sz w:val="24"/>
        </w:rPr>
        <w:t xml:space="preserve"> </w:t>
      </w:r>
      <w:r>
        <w:rPr>
          <w:sz w:val="24"/>
        </w:rPr>
        <w:t>under the title “SCOPE OF THE POLICY” with respect to the Company. It should be factual and not speculative or in the nature of an interpretation / conclusion and should contain as much specific information as possible to allow for proper assessment of the nature and extent of the concern.</w:t>
      </w:r>
    </w:p>
    <w:p w14:paraId="67408215" w14:textId="77777777" w:rsidR="00B14922" w:rsidRDefault="00B14922">
      <w:pPr>
        <w:pStyle w:val="BodyText"/>
      </w:pPr>
    </w:p>
    <w:p w14:paraId="30CB3F04" w14:textId="77777777" w:rsidR="00B14922" w:rsidRDefault="00000000">
      <w:pPr>
        <w:pStyle w:val="ListParagraph"/>
        <w:numPr>
          <w:ilvl w:val="1"/>
          <w:numId w:val="2"/>
        </w:numPr>
        <w:tabs>
          <w:tab w:val="left" w:pos="830"/>
        </w:tabs>
        <w:ind w:left="830" w:right="248" w:hanging="471"/>
        <w:jc w:val="both"/>
        <w:rPr>
          <w:sz w:val="24"/>
        </w:rPr>
      </w:pPr>
      <w:r>
        <w:rPr>
          <w:b/>
          <w:sz w:val="24"/>
        </w:rPr>
        <w:t xml:space="preserve">“Subject” </w:t>
      </w:r>
      <w:r>
        <w:rPr>
          <w:sz w:val="24"/>
        </w:rPr>
        <w:t>means a person or group of persons against or in relation to whom a Protected Disclosure is made or evidence gathered during the course of an investigation.</w:t>
      </w:r>
    </w:p>
    <w:p w14:paraId="003D38B3" w14:textId="77777777" w:rsidR="00B14922" w:rsidRDefault="00B14922">
      <w:pPr>
        <w:pStyle w:val="BodyText"/>
        <w:spacing w:before="3"/>
      </w:pPr>
    </w:p>
    <w:p w14:paraId="47B4E000" w14:textId="77777777" w:rsidR="00B14922" w:rsidRDefault="00000000">
      <w:pPr>
        <w:pStyle w:val="ListParagraph"/>
        <w:numPr>
          <w:ilvl w:val="1"/>
          <w:numId w:val="2"/>
        </w:numPr>
        <w:tabs>
          <w:tab w:val="left" w:pos="830"/>
        </w:tabs>
        <w:ind w:left="830" w:right="243" w:hanging="471"/>
        <w:jc w:val="both"/>
        <w:rPr>
          <w:sz w:val="24"/>
        </w:rPr>
      </w:pPr>
      <w:r>
        <w:rPr>
          <w:sz w:val="24"/>
        </w:rPr>
        <w:t>“</w:t>
      </w:r>
      <w:r>
        <w:rPr>
          <w:b/>
          <w:sz w:val="24"/>
        </w:rPr>
        <w:t>Vigilance and Ethics Officer</w:t>
      </w:r>
      <w:r>
        <w:rPr>
          <w:sz w:val="24"/>
        </w:rPr>
        <w:t>” means an officer including compliance officer appointed to receive protected disclosures from whistle blowers, maintaining records thereof, placing the same before the Audit Committee for its disposal and informing the Whistle Blower the</w:t>
      </w:r>
      <w:r>
        <w:rPr>
          <w:spacing w:val="40"/>
          <w:sz w:val="24"/>
        </w:rPr>
        <w:t xml:space="preserve"> </w:t>
      </w:r>
      <w:r>
        <w:rPr>
          <w:sz w:val="24"/>
        </w:rPr>
        <w:t>result hereof.</w:t>
      </w:r>
    </w:p>
    <w:p w14:paraId="010249F4" w14:textId="77777777" w:rsidR="00B14922" w:rsidRDefault="00B14922">
      <w:pPr>
        <w:pStyle w:val="BodyText"/>
        <w:spacing w:before="9"/>
      </w:pPr>
    </w:p>
    <w:p w14:paraId="4FDBD15C" w14:textId="77777777" w:rsidR="00B14922" w:rsidRDefault="00000000">
      <w:pPr>
        <w:pStyle w:val="ListParagraph"/>
        <w:numPr>
          <w:ilvl w:val="1"/>
          <w:numId w:val="2"/>
        </w:numPr>
        <w:tabs>
          <w:tab w:val="left" w:pos="830"/>
        </w:tabs>
        <w:ind w:left="830" w:right="247" w:hanging="591"/>
        <w:jc w:val="both"/>
        <w:rPr>
          <w:sz w:val="24"/>
        </w:rPr>
      </w:pPr>
      <w:r>
        <w:rPr>
          <w:sz w:val="24"/>
        </w:rPr>
        <w:t>“</w:t>
      </w:r>
      <w:r>
        <w:rPr>
          <w:b/>
          <w:sz w:val="24"/>
        </w:rPr>
        <w:t xml:space="preserve">Whistle Blower” </w:t>
      </w:r>
      <w:r>
        <w:rPr>
          <w:sz w:val="24"/>
        </w:rPr>
        <w:t>is an employee or group of employees who make a Protected Disclosure under this Policy and also referred in this policy as complainant.</w:t>
      </w:r>
    </w:p>
    <w:p w14:paraId="3EFB8759" w14:textId="77777777" w:rsidR="00B14922" w:rsidRDefault="00B14922">
      <w:pPr>
        <w:pStyle w:val="BodyText"/>
        <w:spacing w:before="15"/>
      </w:pPr>
    </w:p>
    <w:p w14:paraId="528426DD" w14:textId="77777777" w:rsidR="00B14922" w:rsidRDefault="00000000">
      <w:pPr>
        <w:pStyle w:val="Heading1"/>
        <w:numPr>
          <w:ilvl w:val="0"/>
          <w:numId w:val="2"/>
        </w:numPr>
        <w:tabs>
          <w:tab w:val="left" w:pos="627"/>
        </w:tabs>
        <w:ind w:left="627" w:hanging="268"/>
        <w:jc w:val="both"/>
      </w:pPr>
      <w:r>
        <w:rPr>
          <w:spacing w:val="-2"/>
        </w:rPr>
        <w:t>ELIGIBILITY</w:t>
      </w:r>
    </w:p>
    <w:p w14:paraId="32D3DBB4" w14:textId="77777777" w:rsidR="00B14922" w:rsidRDefault="00B14922">
      <w:pPr>
        <w:pStyle w:val="BodyText"/>
        <w:rPr>
          <w:b/>
        </w:rPr>
      </w:pPr>
    </w:p>
    <w:p w14:paraId="04A0660E" w14:textId="77777777" w:rsidR="00B14922" w:rsidRDefault="00000000">
      <w:pPr>
        <w:pStyle w:val="BodyText"/>
        <w:spacing w:line="237" w:lineRule="auto"/>
        <w:ind w:left="359" w:right="44"/>
      </w:pPr>
      <w:r>
        <w:t>All</w:t>
      </w:r>
      <w:r>
        <w:rPr>
          <w:spacing w:val="-4"/>
        </w:rPr>
        <w:t xml:space="preserve"> </w:t>
      </w:r>
      <w:r>
        <w:t>Employees</w:t>
      </w:r>
      <w:r>
        <w:rPr>
          <w:spacing w:val="-1"/>
        </w:rPr>
        <w:t xml:space="preserve"> </w:t>
      </w:r>
      <w:r>
        <w:t>of</w:t>
      </w:r>
      <w:r>
        <w:rPr>
          <w:spacing w:val="-6"/>
        </w:rPr>
        <w:t xml:space="preserve"> </w:t>
      </w:r>
      <w:r>
        <w:t>the</w:t>
      </w:r>
      <w:r>
        <w:rPr>
          <w:spacing w:val="-6"/>
        </w:rPr>
        <w:t xml:space="preserve"> </w:t>
      </w:r>
      <w:r>
        <w:t>Company</w:t>
      </w:r>
      <w:r>
        <w:rPr>
          <w:spacing w:val="-6"/>
        </w:rPr>
        <w:t xml:space="preserve"> </w:t>
      </w:r>
      <w:r>
        <w:t>are</w:t>
      </w:r>
      <w:r>
        <w:rPr>
          <w:spacing w:val="-1"/>
        </w:rPr>
        <w:t xml:space="preserve"> </w:t>
      </w:r>
      <w:r>
        <w:t>eligible</w:t>
      </w:r>
      <w:r>
        <w:rPr>
          <w:spacing w:val="-6"/>
        </w:rPr>
        <w:t xml:space="preserve"> </w:t>
      </w:r>
      <w:r>
        <w:t>to</w:t>
      </w:r>
      <w:r>
        <w:rPr>
          <w:spacing w:val="-1"/>
        </w:rPr>
        <w:t xml:space="preserve"> </w:t>
      </w:r>
      <w:r>
        <w:t>make</w:t>
      </w:r>
      <w:r>
        <w:rPr>
          <w:spacing w:val="-4"/>
        </w:rPr>
        <w:t xml:space="preserve"> </w:t>
      </w:r>
      <w:r>
        <w:t>Protected</w:t>
      </w:r>
      <w:r>
        <w:rPr>
          <w:spacing w:val="-4"/>
        </w:rPr>
        <w:t xml:space="preserve"> </w:t>
      </w:r>
      <w:r>
        <w:t>Disclosures</w:t>
      </w:r>
      <w:r>
        <w:rPr>
          <w:spacing w:val="-1"/>
        </w:rPr>
        <w:t xml:space="preserve"> </w:t>
      </w:r>
      <w:r>
        <w:t>under</w:t>
      </w:r>
      <w:r>
        <w:rPr>
          <w:spacing w:val="-7"/>
        </w:rPr>
        <w:t xml:space="preserve"> </w:t>
      </w:r>
      <w:r>
        <w:t>the</w:t>
      </w:r>
      <w:r>
        <w:rPr>
          <w:spacing w:val="-6"/>
        </w:rPr>
        <w:t xml:space="preserve"> </w:t>
      </w:r>
      <w:r>
        <w:t>Policy</w:t>
      </w:r>
      <w:r>
        <w:rPr>
          <w:spacing w:val="-8"/>
        </w:rPr>
        <w:t xml:space="preserve"> </w:t>
      </w:r>
      <w:r>
        <w:t>in relation to matters concerning the Company.</w:t>
      </w:r>
    </w:p>
    <w:p w14:paraId="1877DC83" w14:textId="77777777" w:rsidR="00B14922" w:rsidRDefault="00B14922">
      <w:pPr>
        <w:pStyle w:val="BodyText"/>
        <w:spacing w:line="237" w:lineRule="auto"/>
        <w:sectPr w:rsidR="00B14922">
          <w:pgSz w:w="12240" w:h="15840"/>
          <w:pgMar w:top="1300" w:right="1080" w:bottom="280" w:left="1080" w:header="720" w:footer="720" w:gutter="0"/>
          <w:cols w:space="720"/>
        </w:sectPr>
      </w:pPr>
    </w:p>
    <w:p w14:paraId="4953549F" w14:textId="77777777" w:rsidR="00B14922" w:rsidRDefault="00000000">
      <w:pPr>
        <w:pStyle w:val="Heading1"/>
        <w:numPr>
          <w:ilvl w:val="0"/>
          <w:numId w:val="2"/>
        </w:numPr>
        <w:tabs>
          <w:tab w:val="left" w:pos="628"/>
        </w:tabs>
        <w:spacing w:before="60"/>
        <w:ind w:hanging="268"/>
        <w:jc w:val="left"/>
      </w:pPr>
      <w:r>
        <w:rPr>
          <w:spacing w:val="-2"/>
        </w:rPr>
        <w:lastRenderedPageBreak/>
        <w:t>GUIDELINES</w:t>
      </w:r>
    </w:p>
    <w:p w14:paraId="1CE23919" w14:textId="77777777" w:rsidR="00B14922" w:rsidRDefault="00000000">
      <w:pPr>
        <w:pStyle w:val="Heading2"/>
        <w:numPr>
          <w:ilvl w:val="0"/>
          <w:numId w:val="1"/>
        </w:numPr>
        <w:tabs>
          <w:tab w:val="left" w:pos="666"/>
        </w:tabs>
        <w:spacing w:before="252"/>
        <w:ind w:left="666" w:hanging="359"/>
        <w:jc w:val="left"/>
      </w:pPr>
      <w:r>
        <w:t>Protection</w:t>
      </w:r>
      <w:r>
        <w:rPr>
          <w:spacing w:val="-11"/>
        </w:rPr>
        <w:t xml:space="preserve"> </w:t>
      </w:r>
      <w:r>
        <w:t>under</w:t>
      </w:r>
      <w:r>
        <w:rPr>
          <w:spacing w:val="-11"/>
        </w:rPr>
        <w:t xml:space="preserve"> </w:t>
      </w:r>
      <w:r>
        <w:rPr>
          <w:spacing w:val="-2"/>
        </w:rPr>
        <w:t>Policy</w:t>
      </w:r>
    </w:p>
    <w:p w14:paraId="2DB525B0" w14:textId="77777777" w:rsidR="00B14922" w:rsidRDefault="00000000">
      <w:pPr>
        <w:pStyle w:val="BodyText"/>
        <w:spacing w:before="271"/>
        <w:ind w:left="240" w:right="249"/>
        <w:jc w:val="both"/>
      </w:pPr>
      <w:r>
        <w:t>The vigil mechanism shall provide for adequate safeguards against victimization of employees and directors or such whistle blower who avail of the vigil mechanism and report their genuine</w:t>
      </w:r>
      <w:r>
        <w:rPr>
          <w:spacing w:val="40"/>
        </w:rPr>
        <w:t xml:space="preserve"> </w:t>
      </w:r>
      <w:r>
        <w:t>concerns or grievances.</w:t>
      </w:r>
    </w:p>
    <w:p w14:paraId="19738DDB" w14:textId="77777777" w:rsidR="00B14922" w:rsidRDefault="00B14922">
      <w:pPr>
        <w:pStyle w:val="BodyText"/>
        <w:spacing w:before="5"/>
      </w:pPr>
    </w:p>
    <w:p w14:paraId="0115D7E4" w14:textId="77777777" w:rsidR="00B14922" w:rsidRDefault="00000000">
      <w:pPr>
        <w:pStyle w:val="Heading2"/>
        <w:numPr>
          <w:ilvl w:val="0"/>
          <w:numId w:val="1"/>
        </w:numPr>
        <w:tabs>
          <w:tab w:val="left" w:pos="491"/>
        </w:tabs>
        <w:ind w:left="491" w:hanging="251"/>
        <w:jc w:val="left"/>
      </w:pPr>
      <w:r>
        <w:t>Disclosure</w:t>
      </w:r>
      <w:r>
        <w:rPr>
          <w:spacing w:val="-11"/>
        </w:rPr>
        <w:t xml:space="preserve"> </w:t>
      </w:r>
      <w:r>
        <w:t>&amp;</w:t>
      </w:r>
      <w:r>
        <w:rPr>
          <w:spacing w:val="-8"/>
        </w:rPr>
        <w:t xml:space="preserve"> </w:t>
      </w:r>
      <w:r>
        <w:t>Maintenance</w:t>
      </w:r>
      <w:r>
        <w:rPr>
          <w:spacing w:val="-11"/>
        </w:rPr>
        <w:t xml:space="preserve"> </w:t>
      </w:r>
      <w:r>
        <w:t>of</w:t>
      </w:r>
      <w:r>
        <w:rPr>
          <w:spacing w:val="-6"/>
        </w:rPr>
        <w:t xml:space="preserve"> </w:t>
      </w:r>
      <w:r>
        <w:rPr>
          <w:spacing w:val="-2"/>
        </w:rPr>
        <w:t>Confidentiality</w:t>
      </w:r>
    </w:p>
    <w:p w14:paraId="3E07E453" w14:textId="134470F8" w:rsidR="00B14922" w:rsidRDefault="00000000">
      <w:pPr>
        <w:pStyle w:val="BodyText"/>
        <w:spacing w:before="271"/>
        <w:ind w:left="240" w:right="238"/>
        <w:jc w:val="both"/>
      </w:pPr>
      <w:r>
        <w:t xml:space="preserve">Employees and directors shall report to through e-mail addressed to </w:t>
      </w:r>
      <w:hyperlink r:id="rId5" w:history="1">
        <w:r w:rsidR="004C224E" w:rsidRPr="0087374D">
          <w:rPr>
            <w:rStyle w:val="Hyperlink"/>
          </w:rPr>
          <w:t>info@erpsoft.com</w:t>
        </w:r>
      </w:hyperlink>
      <w:r w:rsidR="004C224E">
        <w:t xml:space="preserve">. </w:t>
      </w:r>
      <w:r>
        <w:t xml:space="preserve"> Confidentiality shall be maintained to the greatest extent possible.</w:t>
      </w:r>
    </w:p>
    <w:p w14:paraId="4FCF1B38" w14:textId="77777777" w:rsidR="00B14922" w:rsidRDefault="00B14922">
      <w:pPr>
        <w:pStyle w:val="BodyText"/>
        <w:spacing w:before="5"/>
      </w:pPr>
    </w:p>
    <w:p w14:paraId="57541B31" w14:textId="77777777" w:rsidR="00B14922" w:rsidRDefault="00000000">
      <w:pPr>
        <w:pStyle w:val="Heading2"/>
        <w:numPr>
          <w:ilvl w:val="0"/>
          <w:numId w:val="1"/>
        </w:numPr>
        <w:tabs>
          <w:tab w:val="left" w:pos="465"/>
        </w:tabs>
        <w:ind w:left="465" w:hanging="225"/>
        <w:jc w:val="left"/>
      </w:pPr>
      <w:r>
        <w:t>Frivolous</w:t>
      </w:r>
      <w:r>
        <w:rPr>
          <w:spacing w:val="-12"/>
        </w:rPr>
        <w:t xml:space="preserve"> </w:t>
      </w:r>
      <w:r>
        <w:rPr>
          <w:spacing w:val="-2"/>
        </w:rPr>
        <w:t>complaints</w:t>
      </w:r>
    </w:p>
    <w:p w14:paraId="50A41D90" w14:textId="77777777" w:rsidR="00B14922" w:rsidRDefault="00000000">
      <w:pPr>
        <w:pStyle w:val="BodyText"/>
        <w:spacing w:before="269" w:line="237" w:lineRule="auto"/>
        <w:ind w:left="240" w:right="247"/>
        <w:jc w:val="both"/>
      </w:pPr>
      <w:r>
        <w:t xml:space="preserve">In case of repeated frivolous/ mala fide complaints being filed by a director or an employee, the audit committee may take suitable action against the concerned director or employee including </w:t>
      </w:r>
      <w:r>
        <w:rPr>
          <w:spacing w:val="-2"/>
        </w:rPr>
        <w:t>reprimand.</w:t>
      </w:r>
    </w:p>
    <w:p w14:paraId="430EF355" w14:textId="77777777" w:rsidR="00B14922" w:rsidRDefault="00B14922">
      <w:pPr>
        <w:pStyle w:val="BodyText"/>
      </w:pPr>
    </w:p>
    <w:p w14:paraId="2F99CB70" w14:textId="77777777" w:rsidR="00B14922" w:rsidRDefault="00B14922">
      <w:pPr>
        <w:pStyle w:val="BodyText"/>
        <w:spacing w:before="15"/>
      </w:pPr>
    </w:p>
    <w:p w14:paraId="3A1E4D12" w14:textId="77777777" w:rsidR="00B14922" w:rsidRDefault="00000000">
      <w:pPr>
        <w:pStyle w:val="Heading1"/>
        <w:numPr>
          <w:ilvl w:val="0"/>
          <w:numId w:val="2"/>
        </w:numPr>
        <w:tabs>
          <w:tab w:val="left" w:pos="522"/>
        </w:tabs>
        <w:ind w:left="522" w:hanging="282"/>
        <w:jc w:val="left"/>
        <w:rPr>
          <w:b w:val="0"/>
        </w:rPr>
      </w:pPr>
      <w:r>
        <w:t>RECEIPT</w:t>
      </w:r>
      <w:r>
        <w:rPr>
          <w:spacing w:val="-12"/>
        </w:rPr>
        <w:t xml:space="preserve"> </w:t>
      </w:r>
      <w:r>
        <w:t>AND</w:t>
      </w:r>
      <w:r>
        <w:rPr>
          <w:spacing w:val="-15"/>
        </w:rPr>
        <w:t xml:space="preserve"> </w:t>
      </w:r>
      <w:r>
        <w:t>DISPOSAL</w:t>
      </w:r>
      <w:r>
        <w:rPr>
          <w:spacing w:val="-12"/>
        </w:rPr>
        <w:t xml:space="preserve"> </w:t>
      </w:r>
      <w:r>
        <w:t>OF</w:t>
      </w:r>
      <w:r>
        <w:rPr>
          <w:spacing w:val="-12"/>
        </w:rPr>
        <w:t xml:space="preserve"> </w:t>
      </w:r>
      <w:r>
        <w:t>PROTECTED</w:t>
      </w:r>
      <w:r>
        <w:rPr>
          <w:spacing w:val="-13"/>
        </w:rPr>
        <w:t xml:space="preserve"> </w:t>
      </w:r>
      <w:r>
        <w:rPr>
          <w:spacing w:val="-2"/>
        </w:rPr>
        <w:t>DISCLOSURES</w:t>
      </w:r>
      <w:r>
        <w:rPr>
          <w:b w:val="0"/>
          <w:spacing w:val="-2"/>
        </w:rPr>
        <w:t>.</w:t>
      </w:r>
    </w:p>
    <w:p w14:paraId="377F8D06" w14:textId="77777777" w:rsidR="00B14922" w:rsidRDefault="00B14922">
      <w:pPr>
        <w:pStyle w:val="BodyText"/>
        <w:spacing w:before="5"/>
      </w:pPr>
    </w:p>
    <w:p w14:paraId="3351DEB8" w14:textId="77777777" w:rsidR="00B14922" w:rsidRDefault="00000000">
      <w:pPr>
        <w:pStyle w:val="ListParagraph"/>
        <w:numPr>
          <w:ilvl w:val="1"/>
          <w:numId w:val="2"/>
        </w:numPr>
        <w:tabs>
          <w:tab w:val="left" w:pos="839"/>
        </w:tabs>
        <w:ind w:left="240" w:right="362" w:firstLine="0"/>
        <w:jc w:val="both"/>
        <w:rPr>
          <w:sz w:val="24"/>
        </w:rPr>
      </w:pPr>
      <w:r>
        <w:rPr>
          <w:sz w:val="24"/>
        </w:rPr>
        <w:t>All Protected Disclosures should be reported in writing by the complainant as soon as possible after the Whistle Blower becomes aware of the same so as to ensure a clear</w:t>
      </w:r>
      <w:r>
        <w:rPr>
          <w:spacing w:val="40"/>
          <w:sz w:val="24"/>
        </w:rPr>
        <w:t xml:space="preserve"> </w:t>
      </w:r>
      <w:r>
        <w:rPr>
          <w:sz w:val="24"/>
        </w:rPr>
        <w:t>understanding</w:t>
      </w:r>
      <w:r>
        <w:rPr>
          <w:spacing w:val="-1"/>
          <w:sz w:val="24"/>
        </w:rPr>
        <w:t xml:space="preserve"> </w:t>
      </w:r>
      <w:r>
        <w:rPr>
          <w:sz w:val="24"/>
        </w:rPr>
        <w:t>of the issues raised and should either</w:t>
      </w:r>
      <w:r>
        <w:rPr>
          <w:spacing w:val="-1"/>
          <w:sz w:val="24"/>
        </w:rPr>
        <w:t xml:space="preserve"> </w:t>
      </w:r>
      <w:r>
        <w:rPr>
          <w:sz w:val="24"/>
        </w:rPr>
        <w:t>be</w:t>
      </w:r>
      <w:r>
        <w:rPr>
          <w:spacing w:val="-1"/>
          <w:sz w:val="24"/>
        </w:rPr>
        <w:t xml:space="preserve"> </w:t>
      </w:r>
      <w:r>
        <w:rPr>
          <w:sz w:val="24"/>
        </w:rPr>
        <w:t>typed or written in</w:t>
      </w:r>
      <w:r>
        <w:rPr>
          <w:spacing w:val="-1"/>
          <w:sz w:val="24"/>
        </w:rPr>
        <w:t xml:space="preserve"> </w:t>
      </w:r>
      <w:r>
        <w:rPr>
          <w:sz w:val="24"/>
        </w:rPr>
        <w:t>a legible handwriting</w:t>
      </w:r>
      <w:r>
        <w:rPr>
          <w:spacing w:val="-1"/>
          <w:sz w:val="24"/>
        </w:rPr>
        <w:t xml:space="preserve"> </w:t>
      </w:r>
      <w:r>
        <w:rPr>
          <w:sz w:val="24"/>
        </w:rPr>
        <w:t xml:space="preserve">in </w:t>
      </w:r>
      <w:r>
        <w:rPr>
          <w:spacing w:val="-2"/>
          <w:sz w:val="24"/>
        </w:rPr>
        <w:t>English.</w:t>
      </w:r>
    </w:p>
    <w:p w14:paraId="66DA13E1" w14:textId="77777777" w:rsidR="00B14922" w:rsidRDefault="00B14922">
      <w:pPr>
        <w:pStyle w:val="BodyText"/>
        <w:spacing w:before="74"/>
      </w:pPr>
    </w:p>
    <w:p w14:paraId="5739932D" w14:textId="77777777" w:rsidR="00B14922" w:rsidRDefault="00000000">
      <w:pPr>
        <w:pStyle w:val="ListParagraph"/>
        <w:numPr>
          <w:ilvl w:val="1"/>
          <w:numId w:val="2"/>
        </w:numPr>
        <w:tabs>
          <w:tab w:val="left" w:pos="858"/>
        </w:tabs>
        <w:spacing w:before="1"/>
        <w:ind w:left="240" w:right="351" w:firstLine="0"/>
        <w:jc w:val="both"/>
        <w:rPr>
          <w:sz w:val="24"/>
        </w:rPr>
      </w:pPr>
      <w:r>
        <w:rPr>
          <w:sz w:val="24"/>
        </w:rPr>
        <w:t xml:space="preserve">The Protected Disclosure should be submitted in a closed and secured envelope and should be super scribed as </w:t>
      </w:r>
      <w:r>
        <w:rPr>
          <w:b/>
          <w:sz w:val="24"/>
        </w:rPr>
        <w:t>“Protected disclosure under the Whistle Blower policy”</w:t>
      </w:r>
      <w:r>
        <w:rPr>
          <w:sz w:val="24"/>
        </w:rPr>
        <w:t xml:space="preserve">. Alternatively, the same can also be sent through email with the subject </w:t>
      </w:r>
      <w:r>
        <w:rPr>
          <w:b/>
          <w:sz w:val="24"/>
        </w:rPr>
        <w:t>“Protected disclosure under the Whistle Blower</w:t>
      </w:r>
      <w:r>
        <w:rPr>
          <w:b/>
          <w:spacing w:val="-6"/>
          <w:sz w:val="24"/>
        </w:rPr>
        <w:t xml:space="preserve"> </w:t>
      </w:r>
      <w:r>
        <w:rPr>
          <w:b/>
          <w:sz w:val="24"/>
        </w:rPr>
        <w:t xml:space="preserve">policy”. </w:t>
      </w:r>
      <w:r>
        <w:rPr>
          <w:sz w:val="24"/>
        </w:rPr>
        <w:t>If</w:t>
      </w:r>
      <w:r>
        <w:rPr>
          <w:spacing w:val="-3"/>
          <w:sz w:val="24"/>
        </w:rPr>
        <w:t xml:space="preserve"> </w:t>
      </w:r>
      <w:r>
        <w:rPr>
          <w:sz w:val="24"/>
        </w:rPr>
        <w:t>the complaint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super</w:t>
      </w:r>
      <w:r>
        <w:rPr>
          <w:spacing w:val="-3"/>
          <w:sz w:val="24"/>
        </w:rPr>
        <w:t xml:space="preserve"> </w:t>
      </w:r>
      <w:r>
        <w:rPr>
          <w:sz w:val="24"/>
        </w:rPr>
        <w:t>scribed</w:t>
      </w:r>
      <w:r>
        <w:rPr>
          <w:spacing w:val="-3"/>
          <w:sz w:val="24"/>
        </w:rPr>
        <w:t xml:space="preserve"> </w:t>
      </w:r>
      <w:r>
        <w:rPr>
          <w:sz w:val="24"/>
        </w:rPr>
        <w:t>and</w:t>
      </w:r>
      <w:r>
        <w:rPr>
          <w:spacing w:val="-3"/>
          <w:sz w:val="24"/>
        </w:rPr>
        <w:t xml:space="preserve"> </w:t>
      </w:r>
      <w:r>
        <w:rPr>
          <w:sz w:val="24"/>
        </w:rPr>
        <w:t>closed as</w:t>
      </w:r>
      <w:r>
        <w:rPr>
          <w:spacing w:val="-2"/>
          <w:sz w:val="24"/>
        </w:rPr>
        <w:t xml:space="preserve"> </w:t>
      </w:r>
      <w:r>
        <w:rPr>
          <w:sz w:val="24"/>
        </w:rPr>
        <w:t>mentioned</w:t>
      </w:r>
      <w:r>
        <w:rPr>
          <w:spacing w:val="-5"/>
          <w:sz w:val="24"/>
        </w:rPr>
        <w:t xml:space="preserve"> </w:t>
      </w:r>
      <w:r>
        <w:rPr>
          <w:sz w:val="24"/>
        </w:rPr>
        <w:t>above,</w:t>
      </w:r>
      <w:r>
        <w:rPr>
          <w:spacing w:val="-5"/>
          <w:sz w:val="24"/>
        </w:rPr>
        <w:t xml:space="preserve"> </w:t>
      </w:r>
      <w:r>
        <w:rPr>
          <w:sz w:val="24"/>
        </w:rPr>
        <w:t>it will</w:t>
      </w:r>
      <w:r>
        <w:rPr>
          <w:spacing w:val="-1"/>
          <w:sz w:val="24"/>
        </w:rPr>
        <w:t xml:space="preserve"> </w:t>
      </w:r>
      <w:r>
        <w:rPr>
          <w:sz w:val="24"/>
        </w:rPr>
        <w:t>not</w:t>
      </w:r>
      <w:r>
        <w:rPr>
          <w:spacing w:val="-3"/>
          <w:sz w:val="24"/>
        </w:rPr>
        <w:t xml:space="preserve"> </w:t>
      </w:r>
      <w:r>
        <w:rPr>
          <w:sz w:val="24"/>
        </w:rPr>
        <w:t xml:space="preserve">be possible for the Audit Committee to protect the complainant and the protected disclosure will be dealt with as if a normal disclosure. In order to protect identity of the complainant, the Vigilance and Ethics Officer or such other designated officer will not issue any acknowledgement to the complainants and they are advised neither to write their name / address on the envelope nor enter into any further correspondence with the Vigilance and Ethics Officer. The Vigilance and Ethics Officer shall assure that in case any further clarification is required he will get in touch with the </w:t>
      </w:r>
      <w:r>
        <w:rPr>
          <w:spacing w:val="-2"/>
          <w:sz w:val="24"/>
        </w:rPr>
        <w:t>complainant.</w:t>
      </w:r>
    </w:p>
    <w:p w14:paraId="56D00987" w14:textId="77777777" w:rsidR="00B14922" w:rsidRDefault="00B14922">
      <w:pPr>
        <w:pStyle w:val="BodyText"/>
        <w:spacing w:before="12"/>
      </w:pPr>
    </w:p>
    <w:p w14:paraId="060A5444" w14:textId="77777777" w:rsidR="00B14922" w:rsidRDefault="00000000">
      <w:pPr>
        <w:pStyle w:val="ListParagraph"/>
        <w:numPr>
          <w:ilvl w:val="1"/>
          <w:numId w:val="2"/>
        </w:numPr>
        <w:tabs>
          <w:tab w:val="left" w:pos="858"/>
        </w:tabs>
        <w:ind w:left="240" w:right="364" w:firstLine="0"/>
        <w:jc w:val="both"/>
        <w:rPr>
          <w:sz w:val="24"/>
        </w:rPr>
      </w:pPr>
      <w:r>
        <w:rPr>
          <w:sz w:val="24"/>
        </w:rPr>
        <w:t>Anonymous</w:t>
      </w:r>
      <w:r>
        <w:rPr>
          <w:spacing w:val="-4"/>
          <w:sz w:val="24"/>
        </w:rPr>
        <w:t xml:space="preserve"> </w:t>
      </w:r>
      <w:r>
        <w:rPr>
          <w:sz w:val="24"/>
        </w:rPr>
        <w:t>/</w:t>
      </w:r>
      <w:r>
        <w:rPr>
          <w:spacing w:val="-1"/>
          <w:sz w:val="24"/>
        </w:rPr>
        <w:t xml:space="preserve"> </w:t>
      </w:r>
      <w:r>
        <w:rPr>
          <w:sz w:val="24"/>
        </w:rPr>
        <w:t>Pseudonymous</w:t>
      </w:r>
      <w:r>
        <w:rPr>
          <w:spacing w:val="-4"/>
          <w:sz w:val="24"/>
        </w:rPr>
        <w:t xml:space="preserve"> </w:t>
      </w:r>
      <w:r>
        <w:rPr>
          <w:sz w:val="24"/>
        </w:rPr>
        <w:t>disclosure</w:t>
      </w:r>
      <w:r>
        <w:rPr>
          <w:spacing w:val="-4"/>
          <w:sz w:val="24"/>
        </w:rPr>
        <w:t xml:space="preserve"> </w:t>
      </w:r>
      <w:r>
        <w:rPr>
          <w:sz w:val="24"/>
        </w:rPr>
        <w:t>shall</w:t>
      </w:r>
      <w:r>
        <w:rPr>
          <w:spacing w:val="-1"/>
          <w:sz w:val="24"/>
        </w:rPr>
        <w:t xml:space="preserve"> </w:t>
      </w:r>
      <w:r>
        <w:rPr>
          <w:sz w:val="24"/>
        </w:rPr>
        <w:t>not</w:t>
      </w:r>
      <w:r>
        <w:rPr>
          <w:spacing w:val="-4"/>
          <w:sz w:val="24"/>
        </w:rPr>
        <w:t xml:space="preserve"> </w:t>
      </w:r>
      <w:r>
        <w:rPr>
          <w:sz w:val="24"/>
        </w:rPr>
        <w:t>be</w:t>
      </w:r>
      <w:r>
        <w:rPr>
          <w:spacing w:val="-4"/>
          <w:sz w:val="24"/>
        </w:rPr>
        <w:t xml:space="preserve"> </w:t>
      </w:r>
      <w:r>
        <w:rPr>
          <w:sz w:val="24"/>
        </w:rPr>
        <w:t>entertained</w:t>
      </w:r>
      <w:r>
        <w:rPr>
          <w:spacing w:val="-4"/>
          <w:sz w:val="24"/>
        </w:rPr>
        <w:t xml:space="preserve"> </w:t>
      </w:r>
      <w:r>
        <w:rPr>
          <w:sz w:val="24"/>
        </w:rPr>
        <w:t>by</w:t>
      </w:r>
      <w:r>
        <w:rPr>
          <w:spacing w:val="-8"/>
          <w:sz w:val="24"/>
        </w:rPr>
        <w:t xml:space="preserve"> </w:t>
      </w:r>
      <w:r>
        <w:rPr>
          <w:sz w:val="24"/>
        </w:rPr>
        <w:t>the</w:t>
      </w:r>
      <w:r>
        <w:rPr>
          <w:spacing w:val="-1"/>
          <w:sz w:val="24"/>
        </w:rPr>
        <w:t xml:space="preserve"> </w:t>
      </w:r>
      <w:r>
        <w:rPr>
          <w:sz w:val="24"/>
        </w:rPr>
        <w:t>Vigilance</w:t>
      </w:r>
      <w:r>
        <w:rPr>
          <w:spacing w:val="-1"/>
          <w:sz w:val="24"/>
        </w:rPr>
        <w:t xml:space="preserve"> </w:t>
      </w:r>
      <w:r>
        <w:rPr>
          <w:sz w:val="24"/>
        </w:rPr>
        <w:t>and</w:t>
      </w:r>
      <w:r>
        <w:rPr>
          <w:spacing w:val="-4"/>
          <w:sz w:val="24"/>
        </w:rPr>
        <w:t xml:space="preserve"> </w:t>
      </w:r>
      <w:r>
        <w:rPr>
          <w:sz w:val="24"/>
        </w:rPr>
        <w:t xml:space="preserve">Ethics </w:t>
      </w:r>
      <w:r>
        <w:rPr>
          <w:spacing w:val="-2"/>
          <w:sz w:val="24"/>
        </w:rPr>
        <w:t>Officer.</w:t>
      </w:r>
    </w:p>
    <w:p w14:paraId="554F6E79" w14:textId="77777777" w:rsidR="00B14922" w:rsidRDefault="00B14922">
      <w:pPr>
        <w:pStyle w:val="BodyText"/>
        <w:spacing w:before="7"/>
      </w:pPr>
    </w:p>
    <w:p w14:paraId="634DF384" w14:textId="77777777" w:rsidR="00B14922" w:rsidRDefault="00000000">
      <w:pPr>
        <w:pStyle w:val="ListParagraph"/>
        <w:numPr>
          <w:ilvl w:val="1"/>
          <w:numId w:val="2"/>
        </w:numPr>
        <w:tabs>
          <w:tab w:val="left" w:pos="858"/>
        </w:tabs>
        <w:ind w:left="240" w:right="360" w:firstLine="0"/>
        <w:jc w:val="both"/>
        <w:rPr>
          <w:sz w:val="24"/>
        </w:rPr>
      </w:pPr>
      <w:r>
        <w:rPr>
          <w:sz w:val="24"/>
        </w:rPr>
        <w:t>The Protected Disclosure should be forwarded under a covering letter signed by the complainant. The Vigilance and Ethics Officer / Chairman of the Audit Committee/ MD/ Chairman as the case may be, shall detach the covering letter bearing the identity of the Whistle Blower and process only the Protected Disclosure.</w:t>
      </w:r>
    </w:p>
    <w:p w14:paraId="40840DCF" w14:textId="77777777" w:rsidR="00B14922" w:rsidRDefault="00B14922">
      <w:pPr>
        <w:pStyle w:val="ListParagraph"/>
        <w:rPr>
          <w:sz w:val="24"/>
        </w:rPr>
        <w:sectPr w:rsidR="00B14922">
          <w:pgSz w:w="12240" w:h="15840"/>
          <w:pgMar w:top="1300" w:right="1080" w:bottom="280" w:left="1080" w:header="720" w:footer="720" w:gutter="0"/>
          <w:cols w:space="720"/>
        </w:sectPr>
      </w:pPr>
    </w:p>
    <w:p w14:paraId="25128588" w14:textId="77777777" w:rsidR="00B14922" w:rsidRDefault="00000000">
      <w:pPr>
        <w:pStyle w:val="ListParagraph"/>
        <w:numPr>
          <w:ilvl w:val="1"/>
          <w:numId w:val="2"/>
        </w:numPr>
        <w:tabs>
          <w:tab w:val="left" w:pos="853"/>
        </w:tabs>
        <w:spacing w:before="71"/>
        <w:ind w:left="239" w:right="363" w:firstLine="0"/>
        <w:jc w:val="both"/>
        <w:rPr>
          <w:sz w:val="24"/>
        </w:rPr>
      </w:pPr>
      <w:r>
        <w:rPr>
          <w:sz w:val="24"/>
        </w:rPr>
        <w:lastRenderedPageBreak/>
        <w:t>All Protected Disclosures should be addressed to the Vigilance and Ethics Officer of the Company or to the Chairman of the Audit Committee/ MD/ Chairman in exceptional cases. The contact details of the Vigilance and Ethics Officer is as under: -</w:t>
      </w:r>
    </w:p>
    <w:p w14:paraId="5299893F" w14:textId="77777777" w:rsidR="00B14922" w:rsidRDefault="00B14922">
      <w:pPr>
        <w:pStyle w:val="BodyText"/>
        <w:spacing w:before="5"/>
      </w:pPr>
    </w:p>
    <w:p w14:paraId="673323BB" w14:textId="77777777" w:rsidR="00B14922" w:rsidRDefault="00000000">
      <w:pPr>
        <w:pStyle w:val="Heading2"/>
      </w:pPr>
      <w:r>
        <w:t>Vigilance</w:t>
      </w:r>
      <w:r>
        <w:rPr>
          <w:spacing w:val="-13"/>
        </w:rPr>
        <w:t xml:space="preserve"> </w:t>
      </w:r>
      <w:r>
        <w:t>and</w:t>
      </w:r>
      <w:r>
        <w:rPr>
          <w:spacing w:val="-8"/>
        </w:rPr>
        <w:t xml:space="preserve"> </w:t>
      </w:r>
      <w:r>
        <w:t>Ethics</w:t>
      </w:r>
      <w:r>
        <w:rPr>
          <w:spacing w:val="-11"/>
        </w:rPr>
        <w:t xml:space="preserve"> </w:t>
      </w:r>
      <w:r>
        <w:t>Officer/</w:t>
      </w:r>
      <w:r>
        <w:rPr>
          <w:spacing w:val="-8"/>
        </w:rPr>
        <w:t xml:space="preserve"> </w:t>
      </w:r>
      <w:r>
        <w:t>Compliance</w:t>
      </w:r>
      <w:r>
        <w:rPr>
          <w:spacing w:val="-13"/>
        </w:rPr>
        <w:t xml:space="preserve"> </w:t>
      </w:r>
      <w:r>
        <w:rPr>
          <w:spacing w:val="-2"/>
        </w:rPr>
        <w:t>officer:</w:t>
      </w:r>
    </w:p>
    <w:p w14:paraId="42414294" w14:textId="0DC7E9A6" w:rsidR="004C224E" w:rsidRDefault="004C224E" w:rsidP="004C224E">
      <w:pPr>
        <w:pStyle w:val="BodyText"/>
        <w:spacing w:before="6"/>
        <w:ind w:firstLine="239"/>
      </w:pPr>
      <w:r>
        <w:t xml:space="preserve">10A </w:t>
      </w:r>
      <w:proofErr w:type="spellStart"/>
      <w:r>
        <w:t>Trankquill</w:t>
      </w:r>
      <w:proofErr w:type="spellEnd"/>
      <w:r>
        <w:t xml:space="preserve"> Nest,</w:t>
      </w:r>
    </w:p>
    <w:p w14:paraId="5CA4104A" w14:textId="77777777" w:rsidR="004C224E" w:rsidRDefault="004C224E" w:rsidP="004C224E">
      <w:pPr>
        <w:pStyle w:val="BodyText"/>
        <w:spacing w:before="6"/>
        <w:ind w:firstLine="239"/>
      </w:pPr>
      <w:proofErr w:type="spellStart"/>
      <w:r>
        <w:t>Kamakoti</w:t>
      </w:r>
      <w:proofErr w:type="spellEnd"/>
      <w:r>
        <w:t xml:space="preserve"> Nagar,</w:t>
      </w:r>
    </w:p>
    <w:p w14:paraId="1D11CFA3" w14:textId="77777777" w:rsidR="004C224E" w:rsidRDefault="004C224E" w:rsidP="004C224E">
      <w:pPr>
        <w:pStyle w:val="BodyText"/>
        <w:spacing w:before="6"/>
        <w:ind w:firstLine="239"/>
      </w:pPr>
      <w:r>
        <w:t xml:space="preserve">3rd Main Road </w:t>
      </w:r>
      <w:proofErr w:type="spellStart"/>
      <w:r>
        <w:t>Pallikaranai</w:t>
      </w:r>
      <w:proofErr w:type="spellEnd"/>
      <w:r>
        <w:t>,</w:t>
      </w:r>
    </w:p>
    <w:p w14:paraId="5D5B805F" w14:textId="4F575124" w:rsidR="00B14922" w:rsidRDefault="004C224E" w:rsidP="004C224E">
      <w:pPr>
        <w:pStyle w:val="BodyText"/>
        <w:spacing w:before="6"/>
        <w:ind w:firstLine="239"/>
      </w:pPr>
      <w:r>
        <w:t>Chennai, Kancheepuram, India</w:t>
      </w:r>
    </w:p>
    <w:p w14:paraId="5AE3DF90" w14:textId="77777777" w:rsidR="004C224E" w:rsidRDefault="004C224E" w:rsidP="004C224E">
      <w:pPr>
        <w:pStyle w:val="BodyText"/>
        <w:spacing w:before="6"/>
        <w:ind w:firstLine="239"/>
      </w:pPr>
    </w:p>
    <w:p w14:paraId="1A589B26" w14:textId="77777777" w:rsidR="00B14922" w:rsidRDefault="00000000">
      <w:pPr>
        <w:pStyle w:val="ListParagraph"/>
        <w:numPr>
          <w:ilvl w:val="1"/>
          <w:numId w:val="2"/>
        </w:numPr>
        <w:tabs>
          <w:tab w:val="left" w:pos="843"/>
        </w:tabs>
        <w:ind w:left="239" w:right="363" w:firstLine="0"/>
        <w:jc w:val="both"/>
        <w:rPr>
          <w:sz w:val="24"/>
        </w:rPr>
      </w:pPr>
      <w:r>
        <w:rPr>
          <w:sz w:val="24"/>
        </w:rPr>
        <w:t>Protected Disclosure against the Vigilance and Ethics Officer should be addressed to the Chairman/MD of the Company and the Protected Disclosure against the Chairman/ MD of the Company</w:t>
      </w:r>
      <w:r>
        <w:rPr>
          <w:spacing w:val="-5"/>
          <w:sz w:val="24"/>
        </w:rPr>
        <w:t xml:space="preserve"> </w:t>
      </w:r>
      <w:r>
        <w:rPr>
          <w:sz w:val="24"/>
        </w:rPr>
        <w:t>should be addressed to the Chairman of the Audit Committee. The contact details of the Chairman and the Chairman of the Audit Committee are asunder:</w:t>
      </w:r>
    </w:p>
    <w:p w14:paraId="5444C417" w14:textId="77777777" w:rsidR="00B14922" w:rsidRDefault="00B14922">
      <w:pPr>
        <w:pStyle w:val="BodyText"/>
        <w:spacing w:before="17"/>
      </w:pPr>
    </w:p>
    <w:p w14:paraId="6D23848A" w14:textId="77777777" w:rsidR="00B14922" w:rsidRDefault="00000000">
      <w:pPr>
        <w:pStyle w:val="Heading2"/>
        <w:spacing w:line="272" w:lineRule="exact"/>
      </w:pPr>
      <w:r>
        <w:rPr>
          <w:spacing w:val="-2"/>
        </w:rPr>
        <w:t>Chairman-</w:t>
      </w:r>
    </w:p>
    <w:p w14:paraId="511289D1" w14:textId="77777777" w:rsidR="004C224E" w:rsidRDefault="004C224E" w:rsidP="004C224E">
      <w:pPr>
        <w:pStyle w:val="BodyText"/>
        <w:spacing w:before="6"/>
        <w:ind w:firstLine="239"/>
      </w:pPr>
      <w:r>
        <w:t xml:space="preserve">10A </w:t>
      </w:r>
      <w:proofErr w:type="spellStart"/>
      <w:r>
        <w:t>Trankquill</w:t>
      </w:r>
      <w:proofErr w:type="spellEnd"/>
      <w:r>
        <w:t xml:space="preserve"> Nest,</w:t>
      </w:r>
    </w:p>
    <w:p w14:paraId="4F3DF975" w14:textId="77777777" w:rsidR="004C224E" w:rsidRDefault="004C224E" w:rsidP="004C224E">
      <w:pPr>
        <w:pStyle w:val="BodyText"/>
        <w:spacing w:before="6"/>
        <w:ind w:firstLine="239"/>
      </w:pPr>
      <w:proofErr w:type="spellStart"/>
      <w:r>
        <w:t>Kamakoti</w:t>
      </w:r>
      <w:proofErr w:type="spellEnd"/>
      <w:r>
        <w:t xml:space="preserve"> Nagar,</w:t>
      </w:r>
    </w:p>
    <w:p w14:paraId="1797D1E0" w14:textId="77777777" w:rsidR="004C224E" w:rsidRDefault="004C224E" w:rsidP="004C224E">
      <w:pPr>
        <w:pStyle w:val="BodyText"/>
        <w:spacing w:before="6"/>
        <w:ind w:firstLine="239"/>
      </w:pPr>
      <w:r>
        <w:t xml:space="preserve">3rd Main Road </w:t>
      </w:r>
      <w:proofErr w:type="spellStart"/>
      <w:r>
        <w:t>Pallikaranai</w:t>
      </w:r>
      <w:proofErr w:type="spellEnd"/>
      <w:r>
        <w:t>,</w:t>
      </w:r>
    </w:p>
    <w:p w14:paraId="579B1BCA" w14:textId="365B4615" w:rsidR="00B14922" w:rsidRDefault="004C224E" w:rsidP="004C224E">
      <w:pPr>
        <w:pStyle w:val="BodyText"/>
        <w:ind w:firstLine="239"/>
      </w:pPr>
      <w:r>
        <w:t>Chennai, Kancheepuram, India</w:t>
      </w:r>
    </w:p>
    <w:p w14:paraId="7485F856" w14:textId="77777777" w:rsidR="00B14922" w:rsidRDefault="00B14922">
      <w:pPr>
        <w:pStyle w:val="BodyText"/>
      </w:pPr>
    </w:p>
    <w:p w14:paraId="5294E0EB" w14:textId="77777777" w:rsidR="00B14922" w:rsidRDefault="00B14922">
      <w:pPr>
        <w:pStyle w:val="BodyText"/>
        <w:spacing w:before="19"/>
      </w:pPr>
    </w:p>
    <w:p w14:paraId="348583F1" w14:textId="77777777" w:rsidR="00B14922" w:rsidRDefault="00000000">
      <w:pPr>
        <w:pStyle w:val="Heading2"/>
      </w:pPr>
      <w:r>
        <w:t>Chairman</w:t>
      </w:r>
      <w:r>
        <w:rPr>
          <w:spacing w:val="-7"/>
        </w:rPr>
        <w:t xml:space="preserve"> </w:t>
      </w:r>
      <w:r>
        <w:t>of</w:t>
      </w:r>
      <w:r>
        <w:rPr>
          <w:spacing w:val="-6"/>
        </w:rPr>
        <w:t xml:space="preserve"> </w:t>
      </w:r>
      <w:r>
        <w:t>the</w:t>
      </w:r>
      <w:r>
        <w:rPr>
          <w:spacing w:val="-7"/>
        </w:rPr>
        <w:t xml:space="preserve"> </w:t>
      </w:r>
      <w:r>
        <w:t>Audit</w:t>
      </w:r>
      <w:r>
        <w:rPr>
          <w:spacing w:val="-9"/>
        </w:rPr>
        <w:t xml:space="preserve"> </w:t>
      </w:r>
      <w:r>
        <w:rPr>
          <w:spacing w:val="-2"/>
        </w:rPr>
        <w:t>Committee</w:t>
      </w:r>
    </w:p>
    <w:p w14:paraId="47A4E0D8" w14:textId="77777777" w:rsidR="004C224E" w:rsidRDefault="004C224E" w:rsidP="004C224E">
      <w:pPr>
        <w:pStyle w:val="BodyText"/>
        <w:spacing w:before="6"/>
        <w:ind w:firstLine="239"/>
      </w:pPr>
      <w:r>
        <w:t xml:space="preserve">10A </w:t>
      </w:r>
      <w:proofErr w:type="spellStart"/>
      <w:r>
        <w:t>Trankquill</w:t>
      </w:r>
      <w:proofErr w:type="spellEnd"/>
      <w:r>
        <w:t xml:space="preserve"> Nest,</w:t>
      </w:r>
    </w:p>
    <w:p w14:paraId="1B52898D" w14:textId="77777777" w:rsidR="004C224E" w:rsidRDefault="004C224E" w:rsidP="004C224E">
      <w:pPr>
        <w:pStyle w:val="BodyText"/>
        <w:spacing w:before="6"/>
        <w:ind w:firstLine="239"/>
      </w:pPr>
      <w:proofErr w:type="spellStart"/>
      <w:r>
        <w:t>Kamakoti</w:t>
      </w:r>
      <w:proofErr w:type="spellEnd"/>
      <w:r>
        <w:t xml:space="preserve"> Nagar,</w:t>
      </w:r>
    </w:p>
    <w:p w14:paraId="487399D9" w14:textId="77777777" w:rsidR="004C224E" w:rsidRDefault="004C224E" w:rsidP="004C224E">
      <w:pPr>
        <w:pStyle w:val="BodyText"/>
        <w:spacing w:before="6"/>
        <w:ind w:firstLine="239"/>
      </w:pPr>
      <w:r>
        <w:t xml:space="preserve">3rd Main Road </w:t>
      </w:r>
      <w:proofErr w:type="spellStart"/>
      <w:r>
        <w:t>Pallikaranai</w:t>
      </w:r>
      <w:proofErr w:type="spellEnd"/>
      <w:r>
        <w:t>,</w:t>
      </w:r>
    </w:p>
    <w:p w14:paraId="5000BECF" w14:textId="15E1F972" w:rsidR="004C224E" w:rsidRDefault="004C224E" w:rsidP="004C224E">
      <w:pPr>
        <w:pStyle w:val="BodyText"/>
        <w:spacing w:before="3" w:line="237" w:lineRule="auto"/>
        <w:ind w:left="239" w:right="4988"/>
      </w:pPr>
      <w:r>
        <w:t>Chennai, Kancheepuram, India</w:t>
      </w:r>
    </w:p>
    <w:p w14:paraId="4D3CB6F0" w14:textId="77777777" w:rsidR="00B14922" w:rsidRDefault="00000000">
      <w:pPr>
        <w:pStyle w:val="ListParagraph"/>
        <w:numPr>
          <w:ilvl w:val="1"/>
          <w:numId w:val="2"/>
        </w:numPr>
        <w:tabs>
          <w:tab w:val="left" w:pos="838"/>
        </w:tabs>
        <w:spacing w:before="272"/>
        <w:ind w:left="239" w:right="362" w:firstLine="0"/>
        <w:jc w:val="both"/>
        <w:rPr>
          <w:sz w:val="24"/>
        </w:rPr>
      </w:pPr>
      <w:r>
        <w:rPr>
          <w:sz w:val="24"/>
        </w:rPr>
        <w:t>On receipt of the protected disclosure, the Vigilance and Ethics Officer / Chairman/ MD / Chairman of the Audit Committee, as the case may be, shall make a record of the Protected Disclosure and also ascertain from the complainant whether he was the person who made the protected disclosure or not. He shall also carry out initial investigation either himself or by involving</w:t>
      </w:r>
      <w:r>
        <w:rPr>
          <w:spacing w:val="-4"/>
          <w:sz w:val="24"/>
        </w:rPr>
        <w:t xml:space="preserve"> </w:t>
      </w:r>
      <w:r>
        <w:rPr>
          <w:sz w:val="24"/>
        </w:rPr>
        <w:t>any</w:t>
      </w:r>
      <w:r>
        <w:rPr>
          <w:spacing w:val="-6"/>
          <w:sz w:val="24"/>
        </w:rPr>
        <w:t xml:space="preserve"> </w:t>
      </w:r>
      <w:r>
        <w:rPr>
          <w:sz w:val="24"/>
        </w:rPr>
        <w:t>other</w:t>
      </w:r>
      <w:r>
        <w:rPr>
          <w:spacing w:val="-2"/>
          <w:sz w:val="24"/>
        </w:rPr>
        <w:t xml:space="preserve"> </w:t>
      </w:r>
      <w:r>
        <w:rPr>
          <w:sz w:val="24"/>
        </w:rPr>
        <w:t>Officer</w:t>
      </w:r>
      <w:r>
        <w:rPr>
          <w:spacing w:val="-4"/>
          <w:sz w:val="24"/>
        </w:rPr>
        <w:t xml:space="preserve"> </w:t>
      </w:r>
      <w:r>
        <w:rPr>
          <w:sz w:val="24"/>
        </w:rPr>
        <w:t>of</w:t>
      </w:r>
      <w:r>
        <w:rPr>
          <w:spacing w:val="-4"/>
          <w:sz w:val="24"/>
        </w:rPr>
        <w:t xml:space="preserve"> </w:t>
      </w:r>
      <w:r>
        <w:rPr>
          <w:sz w:val="24"/>
        </w:rPr>
        <w:t>the Company</w:t>
      </w:r>
      <w:r>
        <w:rPr>
          <w:spacing w:val="-6"/>
          <w:sz w:val="24"/>
        </w:rPr>
        <w:t xml:space="preserve"> </w:t>
      </w:r>
      <w:r>
        <w:rPr>
          <w:sz w:val="24"/>
        </w:rPr>
        <w:t>or</w:t>
      </w:r>
      <w:r>
        <w:rPr>
          <w:spacing w:val="-2"/>
          <w:sz w:val="24"/>
        </w:rPr>
        <w:t xml:space="preserve"> </w:t>
      </w:r>
      <w:r>
        <w:rPr>
          <w:sz w:val="24"/>
        </w:rPr>
        <w:t>an outside</w:t>
      </w:r>
      <w:r>
        <w:rPr>
          <w:spacing w:val="-2"/>
          <w:sz w:val="24"/>
        </w:rPr>
        <w:t xml:space="preserve"> </w:t>
      </w:r>
      <w:r>
        <w:rPr>
          <w:sz w:val="24"/>
        </w:rPr>
        <w:t>agency</w:t>
      </w:r>
      <w:r>
        <w:rPr>
          <w:spacing w:val="-6"/>
          <w:sz w:val="24"/>
        </w:rPr>
        <w:t xml:space="preserve"> </w:t>
      </w:r>
      <w:r>
        <w:rPr>
          <w:sz w:val="24"/>
        </w:rPr>
        <w:t>before</w:t>
      </w:r>
      <w:r>
        <w:rPr>
          <w:spacing w:val="-4"/>
          <w:sz w:val="24"/>
        </w:rPr>
        <w:t xml:space="preserve"> </w:t>
      </w:r>
      <w:r>
        <w:rPr>
          <w:sz w:val="24"/>
        </w:rPr>
        <w:t>referring</w:t>
      </w:r>
      <w:r>
        <w:rPr>
          <w:spacing w:val="-4"/>
          <w:sz w:val="24"/>
        </w:rPr>
        <w:t xml:space="preserve"> </w:t>
      </w:r>
      <w:r>
        <w:rPr>
          <w:sz w:val="24"/>
        </w:rPr>
        <w:t>the</w:t>
      </w:r>
      <w:r>
        <w:rPr>
          <w:spacing w:val="-3"/>
          <w:sz w:val="24"/>
        </w:rPr>
        <w:t xml:space="preserve"> </w:t>
      </w:r>
      <w:r>
        <w:rPr>
          <w:sz w:val="24"/>
        </w:rPr>
        <w:t>matter</w:t>
      </w:r>
      <w:r>
        <w:rPr>
          <w:spacing w:val="-2"/>
          <w:sz w:val="24"/>
        </w:rPr>
        <w:t xml:space="preserve"> </w:t>
      </w:r>
      <w:r>
        <w:rPr>
          <w:sz w:val="24"/>
        </w:rPr>
        <w:t>to</w:t>
      </w:r>
      <w:r>
        <w:rPr>
          <w:spacing w:val="-2"/>
          <w:sz w:val="24"/>
        </w:rPr>
        <w:t xml:space="preserve"> </w:t>
      </w:r>
      <w:r>
        <w:rPr>
          <w:sz w:val="24"/>
        </w:rPr>
        <w:t>the Audit Committee of the Company for further appropriate investigation and needful action.</w:t>
      </w:r>
    </w:p>
    <w:p w14:paraId="2D42F459" w14:textId="77777777" w:rsidR="00B14922" w:rsidRDefault="00B14922">
      <w:pPr>
        <w:pStyle w:val="BodyText"/>
      </w:pPr>
    </w:p>
    <w:p w14:paraId="7CA4D37E" w14:textId="77777777" w:rsidR="00B14922" w:rsidRDefault="00000000">
      <w:pPr>
        <w:pStyle w:val="BodyText"/>
        <w:ind w:left="359"/>
      </w:pPr>
      <w:r>
        <w:t>The</w:t>
      </w:r>
      <w:r>
        <w:rPr>
          <w:spacing w:val="-6"/>
        </w:rPr>
        <w:t xml:space="preserve"> </w:t>
      </w:r>
      <w:r>
        <w:t>record</w:t>
      </w:r>
      <w:r>
        <w:rPr>
          <w:spacing w:val="-7"/>
        </w:rPr>
        <w:t xml:space="preserve"> </w:t>
      </w:r>
      <w:r>
        <w:t>will</w:t>
      </w:r>
      <w:r>
        <w:rPr>
          <w:spacing w:val="-3"/>
        </w:rPr>
        <w:t xml:space="preserve"> </w:t>
      </w:r>
      <w:r>
        <w:rPr>
          <w:spacing w:val="-2"/>
        </w:rPr>
        <w:t>include:</w:t>
      </w:r>
    </w:p>
    <w:p w14:paraId="5A528ED2" w14:textId="77777777" w:rsidR="00B14922" w:rsidRDefault="00B14922">
      <w:pPr>
        <w:pStyle w:val="BodyText"/>
        <w:spacing w:before="11"/>
      </w:pPr>
    </w:p>
    <w:p w14:paraId="2C3DE67B" w14:textId="77777777" w:rsidR="00B14922" w:rsidRDefault="00000000">
      <w:pPr>
        <w:pStyle w:val="ListParagraph"/>
        <w:numPr>
          <w:ilvl w:val="2"/>
          <w:numId w:val="2"/>
        </w:numPr>
        <w:tabs>
          <w:tab w:val="left" w:pos="640"/>
        </w:tabs>
        <w:spacing w:line="275" w:lineRule="exact"/>
        <w:ind w:left="640" w:hanging="281"/>
        <w:rPr>
          <w:sz w:val="24"/>
        </w:rPr>
      </w:pPr>
      <w:r>
        <w:rPr>
          <w:sz w:val="24"/>
        </w:rPr>
        <w:t>Brief</w:t>
      </w:r>
      <w:r>
        <w:rPr>
          <w:spacing w:val="-8"/>
          <w:sz w:val="24"/>
        </w:rPr>
        <w:t xml:space="preserve"> </w:t>
      </w:r>
      <w:r>
        <w:rPr>
          <w:spacing w:val="-2"/>
          <w:sz w:val="24"/>
        </w:rPr>
        <w:t>facts;</w:t>
      </w:r>
    </w:p>
    <w:p w14:paraId="5DBFCE81" w14:textId="77777777" w:rsidR="00B14922" w:rsidRDefault="00000000">
      <w:pPr>
        <w:pStyle w:val="ListParagraph"/>
        <w:numPr>
          <w:ilvl w:val="2"/>
          <w:numId w:val="2"/>
        </w:numPr>
        <w:tabs>
          <w:tab w:val="left" w:pos="650"/>
        </w:tabs>
        <w:spacing w:line="244" w:lineRule="auto"/>
        <w:ind w:left="359" w:right="358" w:firstLine="0"/>
        <w:rPr>
          <w:sz w:val="24"/>
        </w:rPr>
      </w:pPr>
      <w:r>
        <w:rPr>
          <w:sz w:val="24"/>
        </w:rPr>
        <w:t>Whether</w:t>
      </w:r>
      <w:r>
        <w:rPr>
          <w:spacing w:val="40"/>
          <w:sz w:val="24"/>
        </w:rPr>
        <w:t xml:space="preserve"> </w:t>
      </w:r>
      <w:r>
        <w:rPr>
          <w:sz w:val="24"/>
        </w:rPr>
        <w:t>the</w:t>
      </w:r>
      <w:r>
        <w:rPr>
          <w:spacing w:val="40"/>
          <w:sz w:val="24"/>
        </w:rPr>
        <w:t xml:space="preserve"> </w:t>
      </w:r>
      <w:r>
        <w:rPr>
          <w:sz w:val="24"/>
        </w:rPr>
        <w:t>same</w:t>
      </w:r>
      <w:r>
        <w:rPr>
          <w:spacing w:val="40"/>
          <w:sz w:val="24"/>
        </w:rPr>
        <w:t xml:space="preserve"> </w:t>
      </w:r>
      <w:r>
        <w:rPr>
          <w:sz w:val="24"/>
        </w:rPr>
        <w:t>Protected</w:t>
      </w:r>
      <w:r>
        <w:rPr>
          <w:spacing w:val="40"/>
          <w:sz w:val="24"/>
        </w:rPr>
        <w:t xml:space="preserve"> </w:t>
      </w:r>
      <w:r>
        <w:rPr>
          <w:sz w:val="24"/>
        </w:rPr>
        <w:t>Disclosure</w:t>
      </w:r>
      <w:r>
        <w:rPr>
          <w:spacing w:val="40"/>
          <w:sz w:val="24"/>
        </w:rPr>
        <w:t xml:space="preserve"> </w:t>
      </w:r>
      <w:r>
        <w:rPr>
          <w:sz w:val="24"/>
        </w:rPr>
        <w:t>was</w:t>
      </w:r>
      <w:r>
        <w:rPr>
          <w:spacing w:val="40"/>
          <w:sz w:val="24"/>
        </w:rPr>
        <w:t xml:space="preserve"> </w:t>
      </w:r>
      <w:r>
        <w:rPr>
          <w:sz w:val="24"/>
        </w:rPr>
        <w:t>raised</w:t>
      </w:r>
      <w:r>
        <w:rPr>
          <w:spacing w:val="40"/>
          <w:sz w:val="24"/>
        </w:rPr>
        <w:t xml:space="preserve"> </w:t>
      </w:r>
      <w:r>
        <w:rPr>
          <w:sz w:val="24"/>
        </w:rPr>
        <w:t>previously</w:t>
      </w:r>
      <w:r>
        <w:rPr>
          <w:spacing w:val="40"/>
          <w:sz w:val="24"/>
        </w:rPr>
        <w:t xml:space="preserve"> </w:t>
      </w:r>
      <w:r>
        <w:rPr>
          <w:sz w:val="24"/>
        </w:rPr>
        <w:t>by</w:t>
      </w:r>
      <w:r>
        <w:rPr>
          <w:spacing w:val="40"/>
          <w:sz w:val="24"/>
        </w:rPr>
        <w:t xml:space="preserve"> </w:t>
      </w:r>
      <w:r>
        <w:rPr>
          <w:sz w:val="24"/>
        </w:rPr>
        <w:t>anyone,</w:t>
      </w:r>
      <w:r>
        <w:rPr>
          <w:spacing w:val="40"/>
          <w:sz w:val="24"/>
        </w:rPr>
        <w:t xml:space="preserve"> </w:t>
      </w:r>
      <w:r>
        <w:rPr>
          <w:sz w:val="24"/>
        </w:rPr>
        <w:t>and</w:t>
      </w:r>
      <w:r>
        <w:rPr>
          <w:spacing w:val="40"/>
          <w:sz w:val="24"/>
        </w:rPr>
        <w:t xml:space="preserve"> </w:t>
      </w:r>
      <w:r>
        <w:rPr>
          <w:sz w:val="24"/>
        </w:rPr>
        <w:t>if</w:t>
      </w:r>
      <w:r>
        <w:rPr>
          <w:spacing w:val="40"/>
          <w:sz w:val="24"/>
        </w:rPr>
        <w:t xml:space="preserve"> </w:t>
      </w:r>
      <w:r>
        <w:rPr>
          <w:sz w:val="24"/>
        </w:rPr>
        <w:t>so,</w:t>
      </w:r>
      <w:r>
        <w:rPr>
          <w:spacing w:val="40"/>
          <w:sz w:val="24"/>
        </w:rPr>
        <w:t xml:space="preserve"> </w:t>
      </w:r>
      <w:r>
        <w:rPr>
          <w:sz w:val="24"/>
        </w:rPr>
        <w:t>the outcome thereof;</w:t>
      </w:r>
    </w:p>
    <w:p w14:paraId="22621231" w14:textId="77777777" w:rsidR="00B14922" w:rsidRDefault="00000000">
      <w:pPr>
        <w:pStyle w:val="ListParagraph"/>
        <w:numPr>
          <w:ilvl w:val="2"/>
          <w:numId w:val="2"/>
        </w:numPr>
        <w:tabs>
          <w:tab w:val="left" w:pos="622"/>
        </w:tabs>
        <w:spacing w:line="268" w:lineRule="exact"/>
        <w:ind w:left="622" w:hanging="263"/>
        <w:rPr>
          <w:sz w:val="24"/>
        </w:rPr>
      </w:pPr>
      <w:r>
        <w:rPr>
          <w:sz w:val="24"/>
        </w:rPr>
        <w:t>Whether</w:t>
      </w:r>
      <w:r>
        <w:rPr>
          <w:spacing w:val="-8"/>
          <w:sz w:val="24"/>
        </w:rPr>
        <w:t xml:space="preserve"> </w:t>
      </w:r>
      <w:r>
        <w:rPr>
          <w:sz w:val="24"/>
        </w:rPr>
        <w:t>the</w:t>
      </w:r>
      <w:r>
        <w:rPr>
          <w:spacing w:val="-8"/>
          <w:sz w:val="24"/>
        </w:rPr>
        <w:t xml:space="preserve"> </w:t>
      </w:r>
      <w:r>
        <w:rPr>
          <w:sz w:val="24"/>
        </w:rPr>
        <w:t>same</w:t>
      </w:r>
      <w:r>
        <w:rPr>
          <w:spacing w:val="-8"/>
          <w:sz w:val="24"/>
        </w:rPr>
        <w:t xml:space="preserve"> </w:t>
      </w:r>
      <w:r>
        <w:rPr>
          <w:sz w:val="24"/>
        </w:rPr>
        <w:t>Protected</w:t>
      </w:r>
      <w:r>
        <w:rPr>
          <w:spacing w:val="-7"/>
          <w:sz w:val="24"/>
        </w:rPr>
        <w:t xml:space="preserve"> </w:t>
      </w:r>
      <w:r>
        <w:rPr>
          <w:sz w:val="24"/>
        </w:rPr>
        <w:t>Disclosure</w:t>
      </w:r>
      <w:r>
        <w:rPr>
          <w:spacing w:val="-10"/>
          <w:sz w:val="24"/>
        </w:rPr>
        <w:t xml:space="preserve"> </w:t>
      </w:r>
      <w:r>
        <w:rPr>
          <w:sz w:val="24"/>
        </w:rPr>
        <w:t>was</w:t>
      </w:r>
      <w:r>
        <w:rPr>
          <w:spacing w:val="-8"/>
          <w:sz w:val="24"/>
        </w:rPr>
        <w:t xml:space="preserve"> </w:t>
      </w:r>
      <w:r>
        <w:rPr>
          <w:sz w:val="24"/>
        </w:rPr>
        <w:t>raised</w:t>
      </w:r>
      <w:r>
        <w:rPr>
          <w:spacing w:val="-5"/>
          <w:sz w:val="24"/>
        </w:rPr>
        <w:t xml:space="preserve"> </w:t>
      </w:r>
      <w:r>
        <w:rPr>
          <w:sz w:val="24"/>
        </w:rPr>
        <w:t>previously</w:t>
      </w:r>
      <w:r>
        <w:rPr>
          <w:spacing w:val="-11"/>
          <w:sz w:val="24"/>
        </w:rPr>
        <w:t xml:space="preserve"> </w:t>
      </w:r>
      <w:r>
        <w:rPr>
          <w:sz w:val="24"/>
        </w:rPr>
        <w:t>on</w:t>
      </w:r>
      <w:r>
        <w:rPr>
          <w:spacing w:val="-8"/>
          <w:sz w:val="24"/>
        </w:rPr>
        <w:t xml:space="preserve"> </w:t>
      </w:r>
      <w:r>
        <w:rPr>
          <w:sz w:val="24"/>
        </w:rPr>
        <w:t>the</w:t>
      </w:r>
      <w:r>
        <w:rPr>
          <w:spacing w:val="-7"/>
          <w:sz w:val="24"/>
        </w:rPr>
        <w:t xml:space="preserve"> </w:t>
      </w:r>
      <w:r>
        <w:rPr>
          <w:sz w:val="24"/>
        </w:rPr>
        <w:t>same</w:t>
      </w:r>
      <w:r>
        <w:rPr>
          <w:spacing w:val="-10"/>
          <w:sz w:val="24"/>
        </w:rPr>
        <w:t xml:space="preserve"> </w:t>
      </w:r>
      <w:r>
        <w:rPr>
          <w:spacing w:val="-2"/>
          <w:sz w:val="24"/>
        </w:rPr>
        <w:t>subject;</w:t>
      </w:r>
    </w:p>
    <w:p w14:paraId="2760A7C9" w14:textId="77777777" w:rsidR="00B14922" w:rsidRDefault="00000000">
      <w:pPr>
        <w:pStyle w:val="ListParagraph"/>
        <w:numPr>
          <w:ilvl w:val="2"/>
          <w:numId w:val="2"/>
        </w:numPr>
        <w:tabs>
          <w:tab w:val="left" w:pos="664"/>
        </w:tabs>
        <w:spacing w:line="237" w:lineRule="auto"/>
        <w:ind w:left="359" w:right="361" w:firstLine="0"/>
        <w:rPr>
          <w:sz w:val="24"/>
        </w:rPr>
      </w:pPr>
      <w:r>
        <w:rPr>
          <w:sz w:val="24"/>
        </w:rPr>
        <w:t xml:space="preserve">Details of actions taken by Vigilance and Ethics Officer / Chairman/ CEO for processing the </w:t>
      </w:r>
      <w:r>
        <w:rPr>
          <w:spacing w:val="-2"/>
          <w:sz w:val="24"/>
        </w:rPr>
        <w:t>complaint</w:t>
      </w:r>
    </w:p>
    <w:p w14:paraId="42119686" w14:textId="77777777" w:rsidR="00B14922" w:rsidRDefault="00000000">
      <w:pPr>
        <w:pStyle w:val="ListParagraph"/>
        <w:numPr>
          <w:ilvl w:val="2"/>
          <w:numId w:val="2"/>
        </w:numPr>
        <w:tabs>
          <w:tab w:val="left" w:pos="640"/>
        </w:tabs>
        <w:spacing w:before="1" w:line="277" w:lineRule="exact"/>
        <w:ind w:left="640" w:hanging="281"/>
        <w:rPr>
          <w:sz w:val="24"/>
        </w:rPr>
      </w:pPr>
      <w:r>
        <w:rPr>
          <w:sz w:val="24"/>
        </w:rPr>
        <w:t>Findings</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Audit</w:t>
      </w:r>
      <w:r>
        <w:rPr>
          <w:spacing w:val="-5"/>
          <w:sz w:val="24"/>
        </w:rPr>
        <w:t xml:space="preserve"> </w:t>
      </w:r>
      <w:r>
        <w:rPr>
          <w:spacing w:val="-2"/>
          <w:sz w:val="24"/>
        </w:rPr>
        <w:t>Committee</w:t>
      </w:r>
    </w:p>
    <w:p w14:paraId="37C8579D" w14:textId="77777777" w:rsidR="00B14922" w:rsidRDefault="00000000">
      <w:pPr>
        <w:pStyle w:val="ListParagraph"/>
        <w:numPr>
          <w:ilvl w:val="2"/>
          <w:numId w:val="2"/>
        </w:numPr>
        <w:tabs>
          <w:tab w:val="left" w:pos="574"/>
        </w:tabs>
        <w:spacing w:line="277" w:lineRule="exact"/>
        <w:ind w:left="574" w:hanging="215"/>
        <w:rPr>
          <w:sz w:val="24"/>
        </w:rPr>
      </w:pPr>
      <w:r>
        <w:rPr>
          <w:sz w:val="24"/>
        </w:rPr>
        <w:t>The</w:t>
      </w:r>
      <w:r>
        <w:rPr>
          <w:spacing w:val="-9"/>
          <w:sz w:val="24"/>
        </w:rPr>
        <w:t xml:space="preserve"> </w:t>
      </w:r>
      <w:r>
        <w:rPr>
          <w:sz w:val="24"/>
        </w:rPr>
        <w:t>recommendations</w:t>
      </w:r>
      <w:r>
        <w:rPr>
          <w:spacing w:val="-5"/>
          <w:sz w:val="24"/>
        </w:rPr>
        <w:t xml:space="preserve"> </w:t>
      </w:r>
      <w:r>
        <w:rPr>
          <w:sz w:val="24"/>
        </w:rPr>
        <w:t>of</w:t>
      </w:r>
      <w:r>
        <w:rPr>
          <w:spacing w:val="-7"/>
          <w:sz w:val="24"/>
        </w:rPr>
        <w:t xml:space="preserve"> </w:t>
      </w:r>
      <w:r>
        <w:rPr>
          <w:sz w:val="24"/>
        </w:rPr>
        <w:t>the</w:t>
      </w:r>
      <w:r>
        <w:rPr>
          <w:spacing w:val="-10"/>
          <w:sz w:val="24"/>
        </w:rPr>
        <w:t xml:space="preserve"> </w:t>
      </w:r>
      <w:r>
        <w:rPr>
          <w:sz w:val="24"/>
        </w:rPr>
        <w:t>Audit</w:t>
      </w:r>
      <w:r>
        <w:rPr>
          <w:spacing w:val="-8"/>
          <w:sz w:val="24"/>
        </w:rPr>
        <w:t xml:space="preserve"> </w:t>
      </w:r>
      <w:r>
        <w:rPr>
          <w:sz w:val="24"/>
        </w:rPr>
        <w:t>Committee/</w:t>
      </w:r>
      <w:r>
        <w:rPr>
          <w:spacing w:val="-8"/>
          <w:sz w:val="24"/>
        </w:rPr>
        <w:t xml:space="preserve"> </w:t>
      </w:r>
      <w:r>
        <w:rPr>
          <w:sz w:val="24"/>
        </w:rPr>
        <w:t>other</w:t>
      </w:r>
      <w:r>
        <w:rPr>
          <w:spacing w:val="-10"/>
          <w:sz w:val="24"/>
        </w:rPr>
        <w:t xml:space="preserve"> </w:t>
      </w:r>
      <w:r>
        <w:rPr>
          <w:spacing w:val="-2"/>
          <w:sz w:val="24"/>
        </w:rPr>
        <w:t>action(s).</w:t>
      </w:r>
    </w:p>
    <w:p w14:paraId="1BD60013" w14:textId="77777777" w:rsidR="00B14922" w:rsidRDefault="00000000">
      <w:pPr>
        <w:pStyle w:val="BodyText"/>
        <w:spacing w:before="274" w:line="242" w:lineRule="auto"/>
        <w:ind w:left="359"/>
      </w:pPr>
      <w:r>
        <w:t>7.8</w:t>
      </w:r>
      <w:r>
        <w:rPr>
          <w:spacing w:val="-4"/>
        </w:rPr>
        <w:t xml:space="preserve"> </w:t>
      </w:r>
      <w:r>
        <w:t>The</w:t>
      </w:r>
      <w:r>
        <w:rPr>
          <w:spacing w:val="-4"/>
        </w:rPr>
        <w:t xml:space="preserve"> </w:t>
      </w:r>
      <w:r>
        <w:t>Audit</w:t>
      </w:r>
      <w:r>
        <w:rPr>
          <w:spacing w:val="-4"/>
        </w:rPr>
        <w:t xml:space="preserve"> </w:t>
      </w:r>
      <w:r>
        <w:t>Committee,</w:t>
      </w:r>
      <w:r>
        <w:rPr>
          <w:spacing w:val="-4"/>
        </w:rPr>
        <w:t xml:space="preserve"> </w:t>
      </w:r>
      <w:r>
        <w:t>if</w:t>
      </w:r>
      <w:r>
        <w:rPr>
          <w:spacing w:val="-4"/>
        </w:rPr>
        <w:t xml:space="preserve"> </w:t>
      </w:r>
      <w:r>
        <w:t>deems</w:t>
      </w:r>
      <w:r>
        <w:rPr>
          <w:spacing w:val="-4"/>
        </w:rPr>
        <w:t xml:space="preserve"> </w:t>
      </w:r>
      <w:r>
        <w:t>fit,</w:t>
      </w:r>
      <w:r>
        <w:rPr>
          <w:spacing w:val="-1"/>
        </w:rPr>
        <w:t xml:space="preserve"> </w:t>
      </w:r>
      <w:r>
        <w:t>may</w:t>
      </w:r>
      <w:r>
        <w:rPr>
          <w:spacing w:val="-8"/>
        </w:rPr>
        <w:t xml:space="preserve"> </w:t>
      </w:r>
      <w:r>
        <w:t>call</w:t>
      </w:r>
      <w:r>
        <w:rPr>
          <w:spacing w:val="-4"/>
        </w:rPr>
        <w:t xml:space="preserve"> </w:t>
      </w:r>
      <w:r>
        <w:t>for</w:t>
      </w:r>
      <w:r>
        <w:rPr>
          <w:spacing w:val="-4"/>
        </w:rPr>
        <w:t xml:space="preserve"> </w:t>
      </w:r>
      <w:r>
        <w:t>further</w:t>
      </w:r>
      <w:r>
        <w:rPr>
          <w:spacing w:val="-4"/>
        </w:rPr>
        <w:t xml:space="preserve"> </w:t>
      </w:r>
      <w:r>
        <w:t>information</w:t>
      </w:r>
      <w:r>
        <w:rPr>
          <w:spacing w:val="-4"/>
        </w:rPr>
        <w:t xml:space="preserve"> </w:t>
      </w:r>
      <w:r>
        <w:t>or</w:t>
      </w:r>
      <w:r>
        <w:rPr>
          <w:spacing w:val="-1"/>
        </w:rPr>
        <w:t xml:space="preserve"> </w:t>
      </w:r>
      <w:r>
        <w:t>particulars</w:t>
      </w:r>
      <w:r>
        <w:rPr>
          <w:spacing w:val="-6"/>
        </w:rPr>
        <w:t xml:space="preserve"> </w:t>
      </w:r>
      <w:r>
        <w:t>from</w:t>
      </w:r>
      <w:r>
        <w:rPr>
          <w:spacing w:val="-5"/>
        </w:rPr>
        <w:t xml:space="preserve"> </w:t>
      </w:r>
      <w:r>
        <w:t xml:space="preserve">the </w:t>
      </w:r>
      <w:r>
        <w:rPr>
          <w:spacing w:val="-2"/>
        </w:rPr>
        <w:t>complainant.</w:t>
      </w:r>
    </w:p>
    <w:p w14:paraId="7BCD8ACD" w14:textId="77777777" w:rsidR="00B14922" w:rsidRDefault="00B14922">
      <w:pPr>
        <w:pStyle w:val="BodyText"/>
        <w:spacing w:line="242" w:lineRule="auto"/>
        <w:sectPr w:rsidR="00B14922">
          <w:pgSz w:w="12240" w:h="15840"/>
          <w:pgMar w:top="1560" w:right="1080" w:bottom="280" w:left="1080" w:header="720" w:footer="720" w:gutter="0"/>
          <w:cols w:space="720"/>
        </w:sectPr>
      </w:pPr>
    </w:p>
    <w:p w14:paraId="1752D9A1" w14:textId="77777777" w:rsidR="00B14922" w:rsidRDefault="00000000">
      <w:pPr>
        <w:pStyle w:val="Heading1"/>
        <w:numPr>
          <w:ilvl w:val="0"/>
          <w:numId w:val="2"/>
        </w:numPr>
        <w:tabs>
          <w:tab w:val="left" w:pos="628"/>
        </w:tabs>
        <w:spacing w:before="94"/>
        <w:ind w:hanging="268"/>
        <w:jc w:val="both"/>
      </w:pPr>
      <w:r>
        <w:rPr>
          <w:spacing w:val="-2"/>
        </w:rPr>
        <w:lastRenderedPageBreak/>
        <w:t>INVESTIGATION</w:t>
      </w:r>
    </w:p>
    <w:p w14:paraId="6073B267" w14:textId="77777777" w:rsidR="00B14922" w:rsidRDefault="00B14922">
      <w:pPr>
        <w:pStyle w:val="BodyText"/>
        <w:rPr>
          <w:b/>
        </w:rPr>
      </w:pPr>
    </w:p>
    <w:p w14:paraId="51900D1B" w14:textId="77777777" w:rsidR="00B14922" w:rsidRDefault="00000000">
      <w:pPr>
        <w:pStyle w:val="ListParagraph"/>
        <w:numPr>
          <w:ilvl w:val="1"/>
          <w:numId w:val="2"/>
        </w:numPr>
        <w:tabs>
          <w:tab w:val="left" w:pos="839"/>
        </w:tabs>
        <w:ind w:left="240" w:right="367" w:firstLine="0"/>
        <w:jc w:val="both"/>
        <w:rPr>
          <w:sz w:val="24"/>
        </w:rPr>
      </w:pPr>
      <w:r>
        <w:rPr>
          <w:sz w:val="24"/>
        </w:rPr>
        <w:t>All protected disclosures under this policy will be recorded and thoroughly investigated.</w:t>
      </w:r>
      <w:r>
        <w:rPr>
          <w:spacing w:val="40"/>
          <w:sz w:val="24"/>
        </w:rPr>
        <w:t xml:space="preserve"> </w:t>
      </w:r>
      <w:r>
        <w:rPr>
          <w:sz w:val="24"/>
        </w:rPr>
        <w:t>The Audit Committee may investigate and may at its discretion consider involving any other Officer of the Company and/ or an outside agency for the purpose of investigation.</w:t>
      </w:r>
    </w:p>
    <w:p w14:paraId="1E53B009" w14:textId="77777777" w:rsidR="00B14922" w:rsidRDefault="00B14922">
      <w:pPr>
        <w:pStyle w:val="BodyText"/>
      </w:pPr>
    </w:p>
    <w:p w14:paraId="0B94F9FA" w14:textId="77777777" w:rsidR="00B14922" w:rsidRDefault="00000000">
      <w:pPr>
        <w:pStyle w:val="ListParagraph"/>
        <w:numPr>
          <w:ilvl w:val="1"/>
          <w:numId w:val="2"/>
        </w:numPr>
        <w:tabs>
          <w:tab w:val="left" w:pos="240"/>
          <w:tab w:val="left" w:pos="843"/>
        </w:tabs>
        <w:ind w:left="240" w:right="369" w:hanging="1"/>
        <w:jc w:val="both"/>
        <w:rPr>
          <w:sz w:val="24"/>
        </w:rPr>
      </w:pPr>
      <w:r>
        <w:rPr>
          <w:sz w:val="24"/>
        </w:rPr>
        <w:t>The decision to conduct</w:t>
      </w:r>
      <w:r>
        <w:rPr>
          <w:spacing w:val="-1"/>
          <w:sz w:val="24"/>
        </w:rPr>
        <w:t xml:space="preserve"> </w:t>
      </w:r>
      <w:r>
        <w:rPr>
          <w:sz w:val="24"/>
        </w:rPr>
        <w:t>an investigation is by</w:t>
      </w:r>
      <w:r>
        <w:rPr>
          <w:spacing w:val="-1"/>
          <w:sz w:val="24"/>
        </w:rPr>
        <w:t xml:space="preserve"> </w:t>
      </w:r>
      <w:r>
        <w:rPr>
          <w:sz w:val="24"/>
        </w:rPr>
        <w:t>itself not an accusation and is to be</w:t>
      </w:r>
      <w:r>
        <w:rPr>
          <w:spacing w:val="-1"/>
          <w:sz w:val="24"/>
        </w:rPr>
        <w:t xml:space="preserve"> </w:t>
      </w:r>
      <w:r>
        <w:rPr>
          <w:sz w:val="24"/>
        </w:rPr>
        <w:t>treated as a neutral fact-finding process.</w:t>
      </w:r>
    </w:p>
    <w:p w14:paraId="6D46A1D7" w14:textId="77777777" w:rsidR="00B14922" w:rsidRDefault="00B14922">
      <w:pPr>
        <w:pStyle w:val="BodyText"/>
      </w:pPr>
    </w:p>
    <w:p w14:paraId="49BBB3E2" w14:textId="77777777" w:rsidR="00B14922" w:rsidRDefault="00000000">
      <w:pPr>
        <w:pStyle w:val="ListParagraph"/>
        <w:numPr>
          <w:ilvl w:val="1"/>
          <w:numId w:val="2"/>
        </w:numPr>
        <w:tabs>
          <w:tab w:val="left" w:pos="854"/>
        </w:tabs>
        <w:ind w:left="240" w:right="369" w:firstLine="0"/>
        <w:jc w:val="both"/>
        <w:rPr>
          <w:sz w:val="24"/>
        </w:rPr>
      </w:pPr>
      <w:r>
        <w:rPr>
          <w:sz w:val="24"/>
        </w:rPr>
        <w:t>Subject(s) will normally be informed in writing of the allegations at the outset of a formal investigation and have opportunities for providing their inputs during the investigation.</w:t>
      </w:r>
    </w:p>
    <w:p w14:paraId="40F0CBD4" w14:textId="77777777" w:rsidR="00B14922" w:rsidRDefault="00B14922">
      <w:pPr>
        <w:pStyle w:val="BodyText"/>
        <w:spacing w:before="3"/>
      </w:pPr>
    </w:p>
    <w:p w14:paraId="70C85EFA" w14:textId="77777777" w:rsidR="00B14922" w:rsidRDefault="00000000">
      <w:pPr>
        <w:pStyle w:val="ListParagraph"/>
        <w:numPr>
          <w:ilvl w:val="1"/>
          <w:numId w:val="2"/>
        </w:numPr>
        <w:tabs>
          <w:tab w:val="left" w:pos="854"/>
        </w:tabs>
        <w:ind w:left="240" w:right="366" w:firstLine="0"/>
        <w:jc w:val="both"/>
        <w:rPr>
          <w:sz w:val="24"/>
        </w:rPr>
      </w:pPr>
      <w:r>
        <w:rPr>
          <w:sz w:val="24"/>
        </w:rPr>
        <w:t>Subject(s) shall have a duty to co-operate with the Audit Committee or any of the Officers appointed by it in this regard.</w:t>
      </w:r>
    </w:p>
    <w:p w14:paraId="51F08A4A" w14:textId="77777777" w:rsidR="00B14922" w:rsidRDefault="00B14922">
      <w:pPr>
        <w:pStyle w:val="BodyText"/>
      </w:pPr>
    </w:p>
    <w:p w14:paraId="13F62143" w14:textId="77777777" w:rsidR="00B14922" w:rsidRDefault="00000000">
      <w:pPr>
        <w:pStyle w:val="ListParagraph"/>
        <w:numPr>
          <w:ilvl w:val="1"/>
          <w:numId w:val="2"/>
        </w:numPr>
        <w:tabs>
          <w:tab w:val="left" w:pos="858"/>
        </w:tabs>
        <w:ind w:left="240" w:right="367" w:firstLine="0"/>
        <w:jc w:val="both"/>
        <w:rPr>
          <w:sz w:val="24"/>
        </w:rPr>
      </w:pPr>
      <w:r>
        <w:rPr>
          <w:sz w:val="24"/>
        </w:rPr>
        <w:t>Subject(s) have a right to consult with a person or persons of their choice, other than the Vigilance and Ethics Officer / Investigators and/or members of the Audit Committee and/or the Whistle Blower.</w:t>
      </w:r>
    </w:p>
    <w:p w14:paraId="6466BBCA" w14:textId="77777777" w:rsidR="00B14922" w:rsidRDefault="00B14922">
      <w:pPr>
        <w:pStyle w:val="BodyText"/>
      </w:pPr>
    </w:p>
    <w:p w14:paraId="543F13EA" w14:textId="77777777" w:rsidR="00B14922" w:rsidRDefault="00000000">
      <w:pPr>
        <w:pStyle w:val="ListParagraph"/>
        <w:numPr>
          <w:ilvl w:val="1"/>
          <w:numId w:val="2"/>
        </w:numPr>
        <w:tabs>
          <w:tab w:val="left" w:pos="878"/>
        </w:tabs>
        <w:ind w:left="240" w:right="368" w:firstLine="0"/>
        <w:jc w:val="both"/>
        <w:rPr>
          <w:sz w:val="24"/>
        </w:rPr>
      </w:pPr>
      <w:r>
        <w:rPr>
          <w:sz w:val="24"/>
        </w:rPr>
        <w:t>Subject(s)</w:t>
      </w:r>
      <w:r>
        <w:rPr>
          <w:spacing w:val="-2"/>
          <w:sz w:val="24"/>
        </w:rPr>
        <w:t xml:space="preserve"> </w:t>
      </w:r>
      <w:r>
        <w:rPr>
          <w:sz w:val="24"/>
        </w:rPr>
        <w:t>have</w:t>
      </w:r>
      <w:r>
        <w:rPr>
          <w:spacing w:val="-4"/>
          <w:sz w:val="24"/>
        </w:rPr>
        <w:t xml:space="preserve"> </w:t>
      </w:r>
      <w:r>
        <w:rPr>
          <w:sz w:val="24"/>
        </w:rPr>
        <w:t>a</w:t>
      </w:r>
      <w:r>
        <w:rPr>
          <w:spacing w:val="-2"/>
          <w:sz w:val="24"/>
        </w:rPr>
        <w:t xml:space="preserve"> </w:t>
      </w:r>
      <w:r>
        <w:rPr>
          <w:sz w:val="24"/>
        </w:rPr>
        <w:t>responsibility</w:t>
      </w:r>
      <w:r>
        <w:rPr>
          <w:spacing w:val="-8"/>
          <w:sz w:val="24"/>
        </w:rPr>
        <w:t xml:space="preserve"> </w:t>
      </w:r>
      <w:r>
        <w:rPr>
          <w:sz w:val="24"/>
        </w:rPr>
        <w:t>not to</w:t>
      </w:r>
      <w:r>
        <w:rPr>
          <w:spacing w:val="-2"/>
          <w:sz w:val="24"/>
        </w:rPr>
        <w:t xml:space="preserve"> </w:t>
      </w:r>
      <w:r>
        <w:rPr>
          <w:sz w:val="24"/>
        </w:rPr>
        <w:t>interfere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investigation.</w:t>
      </w:r>
      <w:r>
        <w:rPr>
          <w:spacing w:val="-2"/>
          <w:sz w:val="24"/>
        </w:rPr>
        <w:t xml:space="preserve"> </w:t>
      </w:r>
      <w:r>
        <w:rPr>
          <w:sz w:val="24"/>
        </w:rPr>
        <w:t>Evidence</w:t>
      </w:r>
      <w:r>
        <w:rPr>
          <w:spacing w:val="-4"/>
          <w:sz w:val="24"/>
        </w:rPr>
        <w:t xml:space="preserve"> </w:t>
      </w:r>
      <w:r>
        <w:rPr>
          <w:sz w:val="24"/>
        </w:rPr>
        <w:t>shall</w:t>
      </w:r>
      <w:r>
        <w:rPr>
          <w:spacing w:val="-2"/>
          <w:sz w:val="24"/>
        </w:rPr>
        <w:t xml:space="preserve"> </w:t>
      </w:r>
      <w:r>
        <w:rPr>
          <w:sz w:val="24"/>
        </w:rPr>
        <w:t>not</w:t>
      </w:r>
      <w:r>
        <w:rPr>
          <w:spacing w:val="-2"/>
          <w:sz w:val="24"/>
        </w:rPr>
        <w:t xml:space="preserve"> </w:t>
      </w:r>
      <w:r>
        <w:rPr>
          <w:sz w:val="24"/>
        </w:rPr>
        <w:t>be withheld, destroyed or tampered with and witness shall not be influenced, coached, threatened or intimidated by the subject(s).</w:t>
      </w:r>
    </w:p>
    <w:p w14:paraId="12EBE88E" w14:textId="77777777" w:rsidR="00B14922" w:rsidRDefault="00B14922">
      <w:pPr>
        <w:pStyle w:val="BodyText"/>
      </w:pPr>
    </w:p>
    <w:p w14:paraId="7F453C51" w14:textId="77777777" w:rsidR="00B14922" w:rsidRDefault="00000000">
      <w:pPr>
        <w:pStyle w:val="ListParagraph"/>
        <w:numPr>
          <w:ilvl w:val="1"/>
          <w:numId w:val="2"/>
        </w:numPr>
        <w:tabs>
          <w:tab w:val="left" w:pos="882"/>
        </w:tabs>
        <w:ind w:left="240" w:right="363" w:firstLine="0"/>
        <w:jc w:val="both"/>
        <w:rPr>
          <w:sz w:val="24"/>
        </w:rPr>
      </w:pPr>
      <w:r>
        <w:rPr>
          <w:sz w:val="24"/>
        </w:rPr>
        <w:t>Unless there</w:t>
      </w:r>
      <w:r>
        <w:rPr>
          <w:spacing w:val="-1"/>
          <w:sz w:val="24"/>
        </w:rPr>
        <w:t xml:space="preserve"> </w:t>
      </w:r>
      <w:r>
        <w:rPr>
          <w:sz w:val="24"/>
        </w:rPr>
        <w:t>are compelling</w:t>
      </w:r>
      <w:r>
        <w:rPr>
          <w:spacing w:val="-3"/>
          <w:sz w:val="24"/>
        </w:rPr>
        <w:t xml:space="preserve"> </w:t>
      </w:r>
      <w:r>
        <w:rPr>
          <w:sz w:val="24"/>
        </w:rPr>
        <w:t>reasons not to do so, subject(s)</w:t>
      </w:r>
      <w:r>
        <w:rPr>
          <w:spacing w:val="-3"/>
          <w:sz w:val="24"/>
        </w:rPr>
        <w:t xml:space="preserve"> </w:t>
      </w:r>
      <w:r>
        <w:rPr>
          <w:sz w:val="24"/>
        </w:rPr>
        <w:t>will be given</w:t>
      </w:r>
      <w:r>
        <w:rPr>
          <w:spacing w:val="-4"/>
          <w:sz w:val="24"/>
        </w:rPr>
        <w:t xml:space="preserve"> </w:t>
      </w:r>
      <w:r>
        <w:rPr>
          <w:sz w:val="24"/>
        </w:rPr>
        <w:t>the</w:t>
      </w:r>
      <w:r>
        <w:rPr>
          <w:spacing w:val="-3"/>
          <w:sz w:val="24"/>
        </w:rPr>
        <w:t xml:space="preserve"> </w:t>
      </w:r>
      <w:r>
        <w:rPr>
          <w:sz w:val="24"/>
        </w:rPr>
        <w:t>opportunity</w:t>
      </w:r>
      <w:r>
        <w:rPr>
          <w:spacing w:val="-5"/>
          <w:sz w:val="24"/>
        </w:rPr>
        <w:t xml:space="preserve"> </w:t>
      </w:r>
      <w:r>
        <w:rPr>
          <w:sz w:val="24"/>
        </w:rPr>
        <w:t>to respond to material findings contained in the investigation report. No allegation of wrong doing against a</w:t>
      </w:r>
      <w:r>
        <w:rPr>
          <w:spacing w:val="-4"/>
          <w:sz w:val="24"/>
        </w:rPr>
        <w:t xml:space="preserve"> </w:t>
      </w:r>
      <w:r>
        <w:rPr>
          <w:sz w:val="24"/>
        </w:rPr>
        <w:t>subject(s)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as</w:t>
      </w:r>
      <w:r>
        <w:rPr>
          <w:spacing w:val="-1"/>
          <w:sz w:val="24"/>
        </w:rPr>
        <w:t xml:space="preserve"> </w:t>
      </w:r>
      <w:r>
        <w:rPr>
          <w:sz w:val="24"/>
        </w:rPr>
        <w:t>maintainable</w:t>
      </w:r>
      <w:r>
        <w:rPr>
          <w:spacing w:val="-4"/>
          <w:sz w:val="24"/>
        </w:rPr>
        <w:t xml:space="preserve"> </w:t>
      </w:r>
      <w:r>
        <w:rPr>
          <w:sz w:val="24"/>
        </w:rPr>
        <w:t>unless</w:t>
      </w:r>
      <w:r>
        <w:rPr>
          <w:spacing w:val="-1"/>
          <w:sz w:val="24"/>
        </w:rPr>
        <w:t xml:space="preserve"> </w:t>
      </w:r>
      <w:r>
        <w:rPr>
          <w:sz w:val="24"/>
        </w:rPr>
        <w:t>there</w:t>
      </w:r>
      <w:r>
        <w:rPr>
          <w:spacing w:val="-4"/>
          <w:sz w:val="24"/>
        </w:rPr>
        <w:t xml:space="preserve"> </w:t>
      </w:r>
      <w:r>
        <w:rPr>
          <w:sz w:val="24"/>
        </w:rPr>
        <w:t>is good</w:t>
      </w:r>
      <w:r>
        <w:rPr>
          <w:spacing w:val="-1"/>
          <w:sz w:val="24"/>
        </w:rPr>
        <w:t xml:space="preserve"> </w:t>
      </w:r>
      <w:r>
        <w:rPr>
          <w:sz w:val="24"/>
        </w:rPr>
        <w:t>evidence</w:t>
      </w:r>
      <w:r>
        <w:rPr>
          <w:spacing w:val="-4"/>
          <w:sz w:val="24"/>
        </w:rPr>
        <w:t xml:space="preserve"> </w:t>
      </w:r>
      <w:r>
        <w:rPr>
          <w:sz w:val="24"/>
        </w:rPr>
        <w:t>in</w:t>
      </w:r>
      <w:r>
        <w:rPr>
          <w:spacing w:val="-1"/>
          <w:sz w:val="24"/>
        </w:rPr>
        <w:t xml:space="preserve"> </w:t>
      </w:r>
      <w:r>
        <w:rPr>
          <w:sz w:val="24"/>
        </w:rPr>
        <w:t>support</w:t>
      </w:r>
      <w:r>
        <w:rPr>
          <w:spacing w:val="-3"/>
          <w:sz w:val="24"/>
        </w:rPr>
        <w:t xml:space="preserve"> </w:t>
      </w:r>
      <w:r>
        <w:rPr>
          <w:sz w:val="24"/>
        </w:rPr>
        <w:t>of the allegation.</w:t>
      </w:r>
    </w:p>
    <w:p w14:paraId="1E27DA20" w14:textId="77777777" w:rsidR="00B14922" w:rsidRDefault="00B14922">
      <w:pPr>
        <w:pStyle w:val="BodyText"/>
      </w:pPr>
    </w:p>
    <w:p w14:paraId="79E7CA46" w14:textId="77777777" w:rsidR="00B14922" w:rsidRDefault="00000000">
      <w:pPr>
        <w:pStyle w:val="ListParagraph"/>
        <w:numPr>
          <w:ilvl w:val="1"/>
          <w:numId w:val="2"/>
        </w:numPr>
        <w:tabs>
          <w:tab w:val="left" w:pos="887"/>
        </w:tabs>
        <w:ind w:left="240" w:right="367" w:firstLine="0"/>
        <w:jc w:val="both"/>
        <w:rPr>
          <w:sz w:val="24"/>
        </w:rPr>
      </w:pPr>
      <w:r>
        <w:rPr>
          <w:sz w:val="24"/>
        </w:rPr>
        <w:t>Subject(s) have a right to be informed of the outcome of the investigations. If allegations are not sustained, the Subject should be consulted as to whether public disclosure of the investigation results would be in the best interest of the Subject and the Company.</w:t>
      </w:r>
    </w:p>
    <w:p w14:paraId="4C47D8AA" w14:textId="77777777" w:rsidR="00B14922" w:rsidRDefault="00B14922">
      <w:pPr>
        <w:pStyle w:val="BodyText"/>
      </w:pPr>
    </w:p>
    <w:p w14:paraId="7B4FC7B3" w14:textId="77777777" w:rsidR="00B14922" w:rsidRDefault="00000000">
      <w:pPr>
        <w:pStyle w:val="ListParagraph"/>
        <w:numPr>
          <w:ilvl w:val="1"/>
          <w:numId w:val="2"/>
        </w:numPr>
        <w:tabs>
          <w:tab w:val="left" w:pos="854"/>
        </w:tabs>
        <w:ind w:left="240" w:right="367" w:firstLine="0"/>
        <w:jc w:val="both"/>
        <w:rPr>
          <w:sz w:val="24"/>
        </w:rPr>
      </w:pPr>
      <w:r>
        <w:rPr>
          <w:sz w:val="24"/>
        </w:rPr>
        <w:t>The investigation shall be completed normally</w:t>
      </w:r>
      <w:r>
        <w:rPr>
          <w:spacing w:val="-5"/>
          <w:sz w:val="24"/>
        </w:rPr>
        <w:t xml:space="preserve"> </w:t>
      </w:r>
      <w:r>
        <w:rPr>
          <w:sz w:val="24"/>
        </w:rPr>
        <w:t>within 90 days of</w:t>
      </w:r>
      <w:r>
        <w:rPr>
          <w:spacing w:val="-3"/>
          <w:sz w:val="24"/>
        </w:rPr>
        <w:t xml:space="preserve"> </w:t>
      </w:r>
      <w:r>
        <w:rPr>
          <w:sz w:val="24"/>
        </w:rPr>
        <w:t>the</w:t>
      </w:r>
      <w:r>
        <w:rPr>
          <w:spacing w:val="-3"/>
          <w:sz w:val="24"/>
        </w:rPr>
        <w:t xml:space="preserve"> </w:t>
      </w:r>
      <w:r>
        <w:rPr>
          <w:sz w:val="24"/>
        </w:rPr>
        <w:t>receipt of</w:t>
      </w:r>
      <w:r>
        <w:rPr>
          <w:spacing w:val="-3"/>
          <w:sz w:val="24"/>
        </w:rPr>
        <w:t xml:space="preserve"> </w:t>
      </w:r>
      <w:r>
        <w:rPr>
          <w:sz w:val="24"/>
        </w:rPr>
        <w:t>the</w:t>
      </w:r>
      <w:r>
        <w:rPr>
          <w:spacing w:val="-3"/>
          <w:sz w:val="24"/>
        </w:rPr>
        <w:t xml:space="preserve"> </w:t>
      </w:r>
      <w:r>
        <w:rPr>
          <w:sz w:val="24"/>
        </w:rPr>
        <w:t>protected disclosure and is extendable by such period as the Audit Committee deems fit.</w:t>
      </w:r>
    </w:p>
    <w:p w14:paraId="3EAD04FB" w14:textId="77777777" w:rsidR="00B14922" w:rsidRDefault="00B14922">
      <w:pPr>
        <w:pStyle w:val="BodyText"/>
        <w:spacing w:before="12"/>
      </w:pPr>
    </w:p>
    <w:p w14:paraId="0EA4DAD7" w14:textId="77777777" w:rsidR="00B14922" w:rsidRDefault="00000000">
      <w:pPr>
        <w:pStyle w:val="Heading1"/>
        <w:numPr>
          <w:ilvl w:val="0"/>
          <w:numId w:val="2"/>
        </w:numPr>
        <w:tabs>
          <w:tab w:val="left" w:pos="522"/>
        </w:tabs>
        <w:ind w:left="522" w:hanging="282"/>
        <w:jc w:val="both"/>
      </w:pPr>
      <w:r>
        <w:rPr>
          <w:spacing w:val="-2"/>
        </w:rPr>
        <w:t>DECISION</w:t>
      </w:r>
      <w:r>
        <w:rPr>
          <w:spacing w:val="-1"/>
        </w:rPr>
        <w:t xml:space="preserve"> </w:t>
      </w:r>
      <w:r>
        <w:rPr>
          <w:spacing w:val="-2"/>
        </w:rPr>
        <w:t>ANDREPORTING</w:t>
      </w:r>
    </w:p>
    <w:p w14:paraId="656C32C9" w14:textId="77777777" w:rsidR="00B14922" w:rsidRDefault="00B14922">
      <w:pPr>
        <w:pStyle w:val="BodyText"/>
        <w:rPr>
          <w:b/>
        </w:rPr>
      </w:pPr>
    </w:p>
    <w:p w14:paraId="02E52A35" w14:textId="77777777" w:rsidR="00B14922" w:rsidRDefault="00000000">
      <w:pPr>
        <w:pStyle w:val="ListParagraph"/>
        <w:numPr>
          <w:ilvl w:val="1"/>
          <w:numId w:val="2"/>
        </w:numPr>
        <w:tabs>
          <w:tab w:val="left" w:pos="863"/>
        </w:tabs>
        <w:ind w:left="240" w:right="363" w:firstLine="0"/>
        <w:jc w:val="both"/>
        <w:rPr>
          <w:sz w:val="24"/>
        </w:rPr>
      </w:pPr>
      <w:r>
        <w:rPr>
          <w:sz w:val="24"/>
        </w:rPr>
        <w:t>If an investigation leads the Vigilance and Ethics Officer / Chairman of the Audit Committee to conclude that an improper or unethical act has been committed, the Vigilance and Ethics Officer / Chairman of the Audit Committee shall recommend to the management of the Company to take such disciplinary or corrective action as he may deem fit. It is clarified that any disciplinary or corrective action initiated against the Subject as a result of the findings of an investigation pursuant to this Policy shall adhere to the applicable personnel or staff conduct and disciplinary procedures.</w:t>
      </w:r>
    </w:p>
    <w:p w14:paraId="2C90D6EC" w14:textId="77777777" w:rsidR="00B14922" w:rsidRDefault="00B14922">
      <w:pPr>
        <w:pStyle w:val="ListParagraph"/>
        <w:rPr>
          <w:sz w:val="24"/>
        </w:rPr>
        <w:sectPr w:rsidR="00B14922">
          <w:pgSz w:w="12240" w:h="15840"/>
          <w:pgMar w:top="1820" w:right="1080" w:bottom="280" w:left="1080" w:header="720" w:footer="720" w:gutter="0"/>
          <w:cols w:space="720"/>
        </w:sectPr>
      </w:pPr>
    </w:p>
    <w:p w14:paraId="4B91E0E5" w14:textId="77777777" w:rsidR="00B14922" w:rsidRDefault="00000000">
      <w:pPr>
        <w:pStyle w:val="ListParagraph"/>
        <w:numPr>
          <w:ilvl w:val="1"/>
          <w:numId w:val="2"/>
        </w:numPr>
        <w:tabs>
          <w:tab w:val="left" w:pos="843"/>
        </w:tabs>
        <w:spacing w:before="71"/>
        <w:ind w:left="239" w:right="364" w:firstLine="0"/>
        <w:jc w:val="both"/>
        <w:rPr>
          <w:sz w:val="24"/>
        </w:rPr>
      </w:pPr>
      <w:r>
        <w:rPr>
          <w:sz w:val="24"/>
        </w:rPr>
        <w:lastRenderedPageBreak/>
        <w:t>The Vigilance and Ethics Officer shall submit a report to the Chairman of the Audit Committee on a regular basis about all Protected Disclosures referred to him/her since the last report together with the results of investigations, if any.</w:t>
      </w:r>
    </w:p>
    <w:p w14:paraId="366D94C6" w14:textId="77777777" w:rsidR="00B14922" w:rsidRDefault="00B14922">
      <w:pPr>
        <w:pStyle w:val="BodyText"/>
      </w:pPr>
    </w:p>
    <w:p w14:paraId="24F132C5" w14:textId="77777777" w:rsidR="00B14922" w:rsidRDefault="00000000">
      <w:pPr>
        <w:pStyle w:val="ListParagraph"/>
        <w:numPr>
          <w:ilvl w:val="1"/>
          <w:numId w:val="2"/>
        </w:numPr>
        <w:tabs>
          <w:tab w:val="left" w:pos="862"/>
        </w:tabs>
        <w:ind w:left="239" w:right="365" w:firstLine="0"/>
        <w:jc w:val="both"/>
        <w:rPr>
          <w:sz w:val="24"/>
        </w:rPr>
      </w:pPr>
      <w:r>
        <w:rPr>
          <w:sz w:val="24"/>
        </w:rPr>
        <w:t>In case the Subject is the Chairman/MD of the Company, the Chairman of the Audit Committee after examining the Protected Disclosure shall forward the protected disclosure to other members of the Audit Committee if deemed fit. The Audit Committee shall appropriately and expeditiously investigate the Protected Disclosure.</w:t>
      </w:r>
    </w:p>
    <w:p w14:paraId="543563F1" w14:textId="77777777" w:rsidR="00B14922" w:rsidRDefault="00B14922">
      <w:pPr>
        <w:pStyle w:val="BodyText"/>
      </w:pPr>
    </w:p>
    <w:p w14:paraId="1F47ED1E" w14:textId="77777777" w:rsidR="00B14922" w:rsidRDefault="00000000">
      <w:pPr>
        <w:pStyle w:val="ListParagraph"/>
        <w:numPr>
          <w:ilvl w:val="1"/>
          <w:numId w:val="2"/>
        </w:numPr>
        <w:tabs>
          <w:tab w:val="left" w:pos="862"/>
        </w:tabs>
        <w:ind w:left="239" w:right="367" w:firstLine="0"/>
        <w:jc w:val="both"/>
        <w:rPr>
          <w:sz w:val="24"/>
        </w:rPr>
      </w:pPr>
      <w:r>
        <w:rPr>
          <w:sz w:val="24"/>
        </w:rPr>
        <w:t>If the report of investigation is not to the satisfaction of the complainant, the complainant has the right to report the event to the appropriate legal or investigating agency.</w:t>
      </w:r>
    </w:p>
    <w:p w14:paraId="25606633" w14:textId="77777777" w:rsidR="00B14922" w:rsidRDefault="00B14922">
      <w:pPr>
        <w:pStyle w:val="BodyText"/>
      </w:pPr>
    </w:p>
    <w:p w14:paraId="7E3D853F" w14:textId="77777777" w:rsidR="00B14922" w:rsidRDefault="00000000">
      <w:pPr>
        <w:pStyle w:val="ListParagraph"/>
        <w:numPr>
          <w:ilvl w:val="1"/>
          <w:numId w:val="2"/>
        </w:numPr>
        <w:tabs>
          <w:tab w:val="left" w:pos="867"/>
        </w:tabs>
        <w:ind w:left="239" w:right="365" w:firstLine="0"/>
        <w:jc w:val="both"/>
        <w:rPr>
          <w:sz w:val="24"/>
        </w:rPr>
      </w:pPr>
      <w:r>
        <w:rPr>
          <w:sz w:val="24"/>
        </w:rPr>
        <w:t>A complainant who makes false allegations of unethical &amp; improper practices or about alleged wrongful conduct of the subject to the Vigilance and Ethics Officer or the Audit Committee shall be subject to appropriate disciplinary action in accordance with the rules, procedures and policies of the Company.</w:t>
      </w:r>
    </w:p>
    <w:p w14:paraId="192DB01C" w14:textId="77777777" w:rsidR="00B14922" w:rsidRDefault="00B14922">
      <w:pPr>
        <w:pStyle w:val="BodyText"/>
        <w:spacing w:before="74"/>
      </w:pPr>
    </w:p>
    <w:p w14:paraId="08C9DD25" w14:textId="77777777" w:rsidR="00B14922" w:rsidRDefault="00000000">
      <w:pPr>
        <w:pStyle w:val="Heading1"/>
        <w:numPr>
          <w:ilvl w:val="0"/>
          <w:numId w:val="2"/>
        </w:numPr>
        <w:tabs>
          <w:tab w:val="left" w:pos="958"/>
        </w:tabs>
        <w:spacing w:before="1"/>
        <w:ind w:left="958" w:hanging="599"/>
        <w:jc w:val="both"/>
      </w:pPr>
      <w:r>
        <w:t>SECRECY</w:t>
      </w:r>
      <w:r>
        <w:rPr>
          <w:spacing w:val="-13"/>
        </w:rPr>
        <w:t xml:space="preserve"> </w:t>
      </w:r>
      <w:r>
        <w:rPr>
          <w:spacing w:val="-2"/>
        </w:rPr>
        <w:t>/CONFIDENTIALITY</w:t>
      </w:r>
    </w:p>
    <w:p w14:paraId="4335860B" w14:textId="77777777" w:rsidR="00B14922" w:rsidRDefault="00B14922">
      <w:pPr>
        <w:pStyle w:val="BodyText"/>
        <w:spacing w:before="2"/>
        <w:rPr>
          <w:b/>
        </w:rPr>
      </w:pPr>
    </w:p>
    <w:p w14:paraId="77643746" w14:textId="77777777" w:rsidR="00B14922" w:rsidRDefault="00000000">
      <w:pPr>
        <w:pStyle w:val="ListParagraph"/>
        <w:numPr>
          <w:ilvl w:val="1"/>
          <w:numId w:val="2"/>
        </w:numPr>
        <w:tabs>
          <w:tab w:val="left" w:pos="858"/>
        </w:tabs>
        <w:ind w:left="239" w:right="368" w:firstLine="0"/>
        <w:jc w:val="both"/>
        <w:rPr>
          <w:sz w:val="24"/>
        </w:rPr>
      </w:pPr>
      <w:r>
        <w:rPr>
          <w:sz w:val="24"/>
        </w:rPr>
        <w:t>The complainant, Vigilance and Ethics Officer, Members of Audit Committee, the Subject and everybody involved in the process shall:</w:t>
      </w:r>
    </w:p>
    <w:p w14:paraId="5AA96C1E" w14:textId="77777777" w:rsidR="00B14922" w:rsidRDefault="00B14922">
      <w:pPr>
        <w:pStyle w:val="BodyText"/>
      </w:pPr>
    </w:p>
    <w:p w14:paraId="30A5A61F" w14:textId="77777777" w:rsidR="00B14922" w:rsidRDefault="00000000">
      <w:pPr>
        <w:pStyle w:val="ListParagraph"/>
        <w:numPr>
          <w:ilvl w:val="1"/>
          <w:numId w:val="2"/>
        </w:numPr>
        <w:tabs>
          <w:tab w:val="left" w:pos="858"/>
        </w:tabs>
        <w:ind w:left="858" w:hanging="619"/>
        <w:jc w:val="both"/>
        <w:rPr>
          <w:sz w:val="24"/>
        </w:rPr>
      </w:pPr>
      <w:r>
        <w:rPr>
          <w:sz w:val="24"/>
        </w:rPr>
        <w:t>Maintain</w:t>
      </w:r>
      <w:r>
        <w:rPr>
          <w:spacing w:val="-8"/>
          <w:sz w:val="24"/>
        </w:rPr>
        <w:t xml:space="preserve"> </w:t>
      </w:r>
      <w:r>
        <w:rPr>
          <w:sz w:val="24"/>
        </w:rPr>
        <w:t>confidentiality</w:t>
      </w:r>
      <w:r>
        <w:rPr>
          <w:spacing w:val="-7"/>
          <w:sz w:val="24"/>
        </w:rPr>
        <w:t xml:space="preserve"> </w:t>
      </w:r>
      <w:r>
        <w:rPr>
          <w:sz w:val="24"/>
        </w:rPr>
        <w:t>of</w:t>
      </w:r>
      <w:r>
        <w:rPr>
          <w:spacing w:val="-9"/>
          <w:sz w:val="24"/>
        </w:rPr>
        <w:t xml:space="preserve"> </w:t>
      </w:r>
      <w:r>
        <w:rPr>
          <w:sz w:val="24"/>
        </w:rPr>
        <w:t>all</w:t>
      </w:r>
      <w:r>
        <w:rPr>
          <w:spacing w:val="-8"/>
          <w:sz w:val="24"/>
        </w:rPr>
        <w:t xml:space="preserve"> </w:t>
      </w:r>
      <w:r>
        <w:rPr>
          <w:sz w:val="24"/>
        </w:rPr>
        <w:t>matters</w:t>
      </w:r>
      <w:r>
        <w:rPr>
          <w:spacing w:val="-9"/>
          <w:sz w:val="24"/>
        </w:rPr>
        <w:t xml:space="preserve"> </w:t>
      </w:r>
      <w:r>
        <w:rPr>
          <w:sz w:val="24"/>
        </w:rPr>
        <w:t>under</w:t>
      </w:r>
      <w:r>
        <w:rPr>
          <w:spacing w:val="-7"/>
          <w:sz w:val="24"/>
        </w:rPr>
        <w:t xml:space="preserve"> </w:t>
      </w:r>
      <w:r>
        <w:rPr>
          <w:sz w:val="24"/>
        </w:rPr>
        <w:t>this</w:t>
      </w:r>
      <w:r>
        <w:rPr>
          <w:spacing w:val="-5"/>
          <w:sz w:val="24"/>
        </w:rPr>
        <w:t xml:space="preserve"> </w:t>
      </w:r>
      <w:r>
        <w:rPr>
          <w:spacing w:val="-2"/>
          <w:sz w:val="24"/>
        </w:rPr>
        <w:t>Policy</w:t>
      </w:r>
    </w:p>
    <w:p w14:paraId="5DE2CA54" w14:textId="77777777" w:rsidR="00B14922" w:rsidRDefault="00000000">
      <w:pPr>
        <w:pStyle w:val="ListParagraph"/>
        <w:numPr>
          <w:ilvl w:val="1"/>
          <w:numId w:val="2"/>
        </w:numPr>
        <w:tabs>
          <w:tab w:val="left" w:pos="858"/>
        </w:tabs>
        <w:spacing w:before="274"/>
        <w:ind w:left="239" w:right="368" w:firstLine="0"/>
        <w:jc w:val="both"/>
        <w:rPr>
          <w:sz w:val="24"/>
        </w:rPr>
      </w:pPr>
      <w:r>
        <w:rPr>
          <w:sz w:val="24"/>
        </w:rPr>
        <w:t>Discuss</w:t>
      </w:r>
      <w:r>
        <w:rPr>
          <w:spacing w:val="-3"/>
          <w:sz w:val="24"/>
        </w:rPr>
        <w:t xml:space="preserve"> </w:t>
      </w:r>
      <w:r>
        <w:rPr>
          <w:sz w:val="24"/>
        </w:rPr>
        <w:t>only</w:t>
      </w:r>
      <w:r>
        <w:rPr>
          <w:spacing w:val="-7"/>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or</w:t>
      </w:r>
      <w:r>
        <w:rPr>
          <w:spacing w:val="-3"/>
          <w:sz w:val="24"/>
        </w:rPr>
        <w:t xml:space="preserve"> </w:t>
      </w:r>
      <w:r>
        <w:rPr>
          <w:sz w:val="24"/>
        </w:rPr>
        <w:t>with</w:t>
      </w:r>
      <w:r>
        <w:rPr>
          <w:spacing w:val="-3"/>
          <w:sz w:val="24"/>
        </w:rPr>
        <w:t xml:space="preserve"> </w:t>
      </w:r>
      <w:r>
        <w:rPr>
          <w:sz w:val="24"/>
        </w:rPr>
        <w:t>those</w:t>
      </w:r>
      <w:r>
        <w:rPr>
          <w:spacing w:val="-5"/>
          <w:sz w:val="24"/>
        </w:rPr>
        <w:t xml:space="preserve"> </w:t>
      </w:r>
      <w:r>
        <w:rPr>
          <w:sz w:val="24"/>
        </w:rPr>
        <w:t>persons</w:t>
      </w:r>
      <w:r>
        <w:rPr>
          <w:spacing w:val="-3"/>
          <w:sz w:val="24"/>
        </w:rPr>
        <w:t xml:space="preserve"> </w:t>
      </w:r>
      <w:r>
        <w:rPr>
          <w:sz w:val="24"/>
        </w:rPr>
        <w:t>as required</w:t>
      </w:r>
      <w:r>
        <w:rPr>
          <w:spacing w:val="-5"/>
          <w:sz w:val="24"/>
        </w:rPr>
        <w:t xml:space="preserve"> </w:t>
      </w:r>
      <w:r>
        <w:rPr>
          <w:sz w:val="24"/>
        </w:rPr>
        <w:t>under</w:t>
      </w:r>
      <w:r>
        <w:rPr>
          <w:spacing w:val="-3"/>
          <w:sz w:val="24"/>
        </w:rPr>
        <w:t xml:space="preserve"> </w:t>
      </w:r>
      <w:r>
        <w:rPr>
          <w:sz w:val="24"/>
        </w:rPr>
        <w:t>this</w:t>
      </w:r>
      <w:r>
        <w:rPr>
          <w:spacing w:val="-3"/>
          <w:sz w:val="24"/>
        </w:rPr>
        <w:t xml:space="preserve"> </w:t>
      </w:r>
      <w:r>
        <w:rPr>
          <w:sz w:val="24"/>
        </w:rPr>
        <w:t>policy</w:t>
      </w:r>
      <w:r>
        <w:rPr>
          <w:spacing w:val="-5"/>
          <w:sz w:val="24"/>
        </w:rPr>
        <w:t xml:space="preserve"> </w:t>
      </w:r>
      <w:r>
        <w:rPr>
          <w:sz w:val="24"/>
        </w:rPr>
        <w:t>for</w:t>
      </w:r>
      <w:r>
        <w:rPr>
          <w:spacing w:val="-5"/>
          <w:sz w:val="24"/>
        </w:rPr>
        <w:t xml:space="preserve"> </w:t>
      </w:r>
      <w:r>
        <w:rPr>
          <w:sz w:val="24"/>
        </w:rPr>
        <w:t>completing the process of investigations.</w:t>
      </w:r>
    </w:p>
    <w:p w14:paraId="6078D4E7" w14:textId="77777777" w:rsidR="00B14922" w:rsidRDefault="00B14922">
      <w:pPr>
        <w:pStyle w:val="BodyText"/>
      </w:pPr>
    </w:p>
    <w:p w14:paraId="168C7A56" w14:textId="77777777" w:rsidR="00B14922" w:rsidRDefault="00000000">
      <w:pPr>
        <w:pStyle w:val="ListParagraph"/>
        <w:numPr>
          <w:ilvl w:val="1"/>
          <w:numId w:val="2"/>
        </w:numPr>
        <w:tabs>
          <w:tab w:val="left" w:pos="858"/>
        </w:tabs>
        <w:ind w:left="858" w:hanging="619"/>
        <w:jc w:val="both"/>
        <w:rPr>
          <w:sz w:val="24"/>
        </w:rPr>
      </w:pPr>
      <w:r>
        <w:rPr>
          <w:sz w:val="24"/>
        </w:rPr>
        <w:t>Not</w:t>
      </w:r>
      <w:r>
        <w:rPr>
          <w:spacing w:val="-6"/>
          <w:sz w:val="24"/>
        </w:rPr>
        <w:t xml:space="preserve"> </w:t>
      </w:r>
      <w:r>
        <w:rPr>
          <w:sz w:val="24"/>
        </w:rPr>
        <w:t>keep</w:t>
      </w:r>
      <w:r>
        <w:rPr>
          <w:spacing w:val="-7"/>
          <w:sz w:val="24"/>
        </w:rPr>
        <w:t xml:space="preserve"> </w:t>
      </w:r>
      <w:r>
        <w:rPr>
          <w:sz w:val="24"/>
        </w:rPr>
        <w:t>the</w:t>
      </w:r>
      <w:r>
        <w:rPr>
          <w:spacing w:val="-7"/>
          <w:sz w:val="24"/>
        </w:rPr>
        <w:t xml:space="preserve"> </w:t>
      </w:r>
      <w:r>
        <w:rPr>
          <w:sz w:val="24"/>
        </w:rPr>
        <w:t>papers</w:t>
      </w:r>
      <w:r>
        <w:rPr>
          <w:spacing w:val="-8"/>
          <w:sz w:val="24"/>
        </w:rPr>
        <w:t xml:space="preserve"> </w:t>
      </w:r>
      <w:r>
        <w:rPr>
          <w:sz w:val="24"/>
        </w:rPr>
        <w:t>unattended</w:t>
      </w:r>
      <w:r>
        <w:rPr>
          <w:spacing w:val="-5"/>
          <w:sz w:val="24"/>
        </w:rPr>
        <w:t xml:space="preserve"> </w:t>
      </w:r>
      <w:r>
        <w:rPr>
          <w:sz w:val="24"/>
        </w:rPr>
        <w:t>anywhere</w:t>
      </w:r>
      <w:r>
        <w:rPr>
          <w:spacing w:val="-5"/>
          <w:sz w:val="24"/>
        </w:rPr>
        <w:t xml:space="preserve"> </w:t>
      </w:r>
      <w:r>
        <w:rPr>
          <w:sz w:val="24"/>
        </w:rPr>
        <w:t>at</w:t>
      </w:r>
      <w:r>
        <w:rPr>
          <w:spacing w:val="-6"/>
          <w:sz w:val="24"/>
        </w:rPr>
        <w:t xml:space="preserve"> </w:t>
      </w:r>
      <w:r>
        <w:rPr>
          <w:sz w:val="24"/>
        </w:rPr>
        <w:t>any</w:t>
      </w:r>
      <w:r>
        <w:rPr>
          <w:spacing w:val="-9"/>
          <w:sz w:val="24"/>
        </w:rPr>
        <w:t xml:space="preserve"> </w:t>
      </w:r>
      <w:r>
        <w:rPr>
          <w:spacing w:val="-4"/>
          <w:sz w:val="24"/>
        </w:rPr>
        <w:t>time</w:t>
      </w:r>
    </w:p>
    <w:p w14:paraId="263DF59C" w14:textId="77777777" w:rsidR="00B14922" w:rsidRDefault="00B14922">
      <w:pPr>
        <w:pStyle w:val="BodyText"/>
      </w:pPr>
    </w:p>
    <w:p w14:paraId="32041646" w14:textId="77777777" w:rsidR="00B14922" w:rsidRDefault="00000000">
      <w:pPr>
        <w:pStyle w:val="ListParagraph"/>
        <w:numPr>
          <w:ilvl w:val="1"/>
          <w:numId w:val="2"/>
        </w:numPr>
        <w:tabs>
          <w:tab w:val="left" w:pos="858"/>
        </w:tabs>
        <w:ind w:left="858" w:hanging="619"/>
        <w:jc w:val="both"/>
        <w:rPr>
          <w:sz w:val="24"/>
        </w:rPr>
      </w:pPr>
      <w:r>
        <w:rPr>
          <w:sz w:val="24"/>
        </w:rPr>
        <w:t>Keep</w:t>
      </w:r>
      <w:r>
        <w:rPr>
          <w:spacing w:val="-4"/>
          <w:sz w:val="24"/>
        </w:rPr>
        <w:t xml:space="preserve"> </w:t>
      </w:r>
      <w:r>
        <w:rPr>
          <w:sz w:val="24"/>
        </w:rPr>
        <w:t>the</w:t>
      </w:r>
      <w:r>
        <w:rPr>
          <w:spacing w:val="-6"/>
          <w:sz w:val="24"/>
        </w:rPr>
        <w:t xml:space="preserve"> </w:t>
      </w:r>
      <w:r>
        <w:rPr>
          <w:sz w:val="24"/>
        </w:rPr>
        <w:t>electronic</w:t>
      </w:r>
      <w:r>
        <w:rPr>
          <w:spacing w:val="-8"/>
          <w:sz w:val="24"/>
        </w:rPr>
        <w:t xml:space="preserve"> </w:t>
      </w:r>
      <w:r>
        <w:rPr>
          <w:sz w:val="24"/>
        </w:rPr>
        <w:t>mails</w:t>
      </w:r>
      <w:r>
        <w:rPr>
          <w:spacing w:val="-3"/>
          <w:sz w:val="24"/>
        </w:rPr>
        <w:t xml:space="preserve"> </w:t>
      </w:r>
      <w:r>
        <w:rPr>
          <w:sz w:val="24"/>
        </w:rPr>
        <w:t>/</w:t>
      </w:r>
      <w:r>
        <w:rPr>
          <w:spacing w:val="-6"/>
          <w:sz w:val="24"/>
        </w:rPr>
        <w:t xml:space="preserve"> </w:t>
      </w:r>
      <w:r>
        <w:rPr>
          <w:sz w:val="24"/>
        </w:rPr>
        <w:t>files</w:t>
      </w:r>
      <w:r>
        <w:rPr>
          <w:spacing w:val="-6"/>
          <w:sz w:val="24"/>
        </w:rPr>
        <w:t xml:space="preserve"> </w:t>
      </w:r>
      <w:r>
        <w:rPr>
          <w:sz w:val="24"/>
        </w:rPr>
        <w:t>under</w:t>
      </w:r>
      <w:r>
        <w:rPr>
          <w:spacing w:val="-8"/>
          <w:sz w:val="24"/>
        </w:rPr>
        <w:t xml:space="preserve"> </w:t>
      </w:r>
      <w:r>
        <w:rPr>
          <w:spacing w:val="-2"/>
          <w:sz w:val="24"/>
        </w:rPr>
        <w:t>password.</w:t>
      </w:r>
    </w:p>
    <w:p w14:paraId="61D74289" w14:textId="77777777" w:rsidR="00B14922" w:rsidRDefault="00000000">
      <w:pPr>
        <w:pStyle w:val="Heading1"/>
        <w:numPr>
          <w:ilvl w:val="0"/>
          <w:numId w:val="2"/>
        </w:numPr>
        <w:tabs>
          <w:tab w:val="left" w:pos="761"/>
        </w:tabs>
        <w:spacing w:before="230"/>
        <w:ind w:left="761" w:hanging="522"/>
        <w:jc w:val="both"/>
      </w:pPr>
      <w:r>
        <w:rPr>
          <w:spacing w:val="-2"/>
        </w:rPr>
        <w:t>PROTECTION</w:t>
      </w:r>
    </w:p>
    <w:p w14:paraId="1A206A13" w14:textId="77777777" w:rsidR="00B14922" w:rsidRDefault="00B14922">
      <w:pPr>
        <w:pStyle w:val="BodyText"/>
        <w:rPr>
          <w:b/>
        </w:rPr>
      </w:pPr>
    </w:p>
    <w:p w14:paraId="68920862" w14:textId="77777777" w:rsidR="00B14922" w:rsidRDefault="00000000">
      <w:pPr>
        <w:pStyle w:val="ListParagraph"/>
        <w:numPr>
          <w:ilvl w:val="1"/>
          <w:numId w:val="2"/>
        </w:numPr>
        <w:tabs>
          <w:tab w:val="left" w:pos="858"/>
        </w:tabs>
        <w:ind w:left="239" w:right="364" w:firstLine="0"/>
        <w:jc w:val="both"/>
        <w:rPr>
          <w:sz w:val="24"/>
        </w:rPr>
      </w:pPr>
      <w:r>
        <w:rPr>
          <w:sz w:val="24"/>
        </w:rPr>
        <w:t>No unfair treatment will be meted out to a Whistle Blower by virtue of his/ her having reported a Protected Disclosure under this policy. The company, as a policy, condemns any kind of discrimination, harassment, victimization or any other unfair employment practice being adopted against Whistle Blowers. Complete protection will, therefore, be given to Whistle Blowers against any unfair practice like retaliation, threat or intimidation of termination / suspension of service, disciplinary action, transfer, demotion, refusal of promotion or the like including any direct or indirect use of authority to obstruct the Whistle Blower’s right to continue to perform his duties /functions including making further Protected Disclosure. The company</w:t>
      </w:r>
      <w:r>
        <w:rPr>
          <w:spacing w:val="-1"/>
          <w:sz w:val="24"/>
        </w:rPr>
        <w:t xml:space="preserve"> </w:t>
      </w:r>
      <w:r>
        <w:rPr>
          <w:sz w:val="24"/>
        </w:rPr>
        <w:t>will take steps to minimize difficulties, which the Whistle Blower may experience as a result of</w:t>
      </w:r>
      <w:r>
        <w:rPr>
          <w:spacing w:val="40"/>
          <w:sz w:val="24"/>
        </w:rPr>
        <w:t xml:space="preserve"> </w:t>
      </w:r>
      <w:r>
        <w:rPr>
          <w:sz w:val="24"/>
        </w:rPr>
        <w:t>making the Protected Disclosure. Thus, if the Whistle Blower is required to give evidence in criminal or disciplinary proceedings, the Company will arrange for the Whistle Blower to receive advice about the procedure, etc.</w:t>
      </w:r>
    </w:p>
    <w:p w14:paraId="45587B42" w14:textId="77777777" w:rsidR="00B14922" w:rsidRDefault="00B14922">
      <w:pPr>
        <w:pStyle w:val="ListParagraph"/>
        <w:rPr>
          <w:sz w:val="24"/>
        </w:rPr>
        <w:sectPr w:rsidR="00B14922">
          <w:pgSz w:w="12240" w:h="15840"/>
          <w:pgMar w:top="1560" w:right="1080" w:bottom="280" w:left="1080" w:header="720" w:footer="720" w:gutter="0"/>
          <w:cols w:space="720"/>
        </w:sectPr>
      </w:pPr>
    </w:p>
    <w:p w14:paraId="6E7D5CC7" w14:textId="77777777" w:rsidR="00B14922" w:rsidRDefault="00000000">
      <w:pPr>
        <w:pStyle w:val="ListParagraph"/>
        <w:numPr>
          <w:ilvl w:val="1"/>
          <w:numId w:val="2"/>
        </w:numPr>
        <w:tabs>
          <w:tab w:val="left" w:pos="859"/>
        </w:tabs>
        <w:spacing w:before="71"/>
        <w:ind w:left="240" w:right="364" w:firstLine="0"/>
        <w:jc w:val="both"/>
        <w:rPr>
          <w:sz w:val="24"/>
        </w:rPr>
      </w:pPr>
      <w:r>
        <w:rPr>
          <w:sz w:val="24"/>
        </w:rPr>
        <w:lastRenderedPageBreak/>
        <w:t xml:space="preserve">A Whistle Blower may report any violation of the above clause to the Chairman of the Audit Committee, who shall investigate into the same and recommend suitable action to the </w:t>
      </w:r>
      <w:r>
        <w:rPr>
          <w:spacing w:val="-2"/>
          <w:sz w:val="24"/>
        </w:rPr>
        <w:t>management.</w:t>
      </w:r>
    </w:p>
    <w:p w14:paraId="5A5D3B46" w14:textId="77777777" w:rsidR="00B14922" w:rsidRDefault="00B14922">
      <w:pPr>
        <w:pStyle w:val="BodyText"/>
      </w:pPr>
    </w:p>
    <w:p w14:paraId="45B7C55F" w14:textId="77777777" w:rsidR="00B14922" w:rsidRDefault="00000000">
      <w:pPr>
        <w:pStyle w:val="ListParagraph"/>
        <w:numPr>
          <w:ilvl w:val="1"/>
          <w:numId w:val="2"/>
        </w:numPr>
        <w:tabs>
          <w:tab w:val="left" w:pos="859"/>
        </w:tabs>
        <w:ind w:left="240" w:right="362" w:firstLine="0"/>
        <w:jc w:val="both"/>
        <w:rPr>
          <w:sz w:val="24"/>
        </w:rPr>
      </w:pPr>
      <w:r>
        <w:rPr>
          <w:sz w:val="24"/>
        </w:rPr>
        <w:t>The identity of the Whistle Blower shall be kept confidential to the extent possible and permitted under law. The identity of the complainant will not be revealed unless he himself has made</w:t>
      </w:r>
      <w:r>
        <w:rPr>
          <w:spacing w:val="-3"/>
          <w:sz w:val="24"/>
        </w:rPr>
        <w:t xml:space="preserve"> </w:t>
      </w:r>
      <w:r>
        <w:rPr>
          <w:sz w:val="24"/>
        </w:rPr>
        <w:t>either his details public</w:t>
      </w:r>
      <w:r>
        <w:rPr>
          <w:spacing w:val="-3"/>
          <w:sz w:val="24"/>
        </w:rPr>
        <w:t xml:space="preserve"> </w:t>
      </w:r>
      <w:r>
        <w:rPr>
          <w:sz w:val="24"/>
        </w:rPr>
        <w:t>or disclosed his identity</w:t>
      </w:r>
      <w:r>
        <w:rPr>
          <w:spacing w:val="-5"/>
          <w:sz w:val="24"/>
        </w:rPr>
        <w:t xml:space="preserve"> </w:t>
      </w:r>
      <w:r>
        <w:rPr>
          <w:sz w:val="24"/>
        </w:rPr>
        <w:t>to any other office</w:t>
      </w:r>
      <w:r>
        <w:rPr>
          <w:spacing w:val="-1"/>
          <w:sz w:val="24"/>
        </w:rPr>
        <w:t xml:space="preserve"> </w:t>
      </w:r>
      <w:r>
        <w:rPr>
          <w:sz w:val="24"/>
        </w:rPr>
        <w:t>or authority. In the event of the identity of the complainant being disclosed, the Audit Committee is authorized to initiate appropriate action as per extant regulations against the person or agency making such disclosure. The identity of the Whistle Blower, if known, shall remain confidential to those persons directly involved in applying this policy, unless the issue requires investigation by law enforcement agencies, in which case members of the organization are subject to subpoena.</w:t>
      </w:r>
    </w:p>
    <w:p w14:paraId="361B984B" w14:textId="77777777" w:rsidR="00B14922" w:rsidRDefault="00B14922">
      <w:pPr>
        <w:pStyle w:val="BodyText"/>
      </w:pPr>
    </w:p>
    <w:p w14:paraId="5BAE335C" w14:textId="77777777" w:rsidR="00B14922" w:rsidRDefault="00000000">
      <w:pPr>
        <w:pStyle w:val="ListParagraph"/>
        <w:numPr>
          <w:ilvl w:val="1"/>
          <w:numId w:val="2"/>
        </w:numPr>
        <w:tabs>
          <w:tab w:val="left" w:pos="859"/>
        </w:tabs>
        <w:ind w:left="240" w:right="366" w:firstLine="0"/>
        <w:jc w:val="both"/>
        <w:rPr>
          <w:sz w:val="24"/>
        </w:rPr>
      </w:pPr>
      <w:r>
        <w:rPr>
          <w:sz w:val="24"/>
        </w:rPr>
        <w:t>Any other Employee assisting in the said investigation shall also be protected to the same extent as the Whistle Blower.</w:t>
      </w:r>
    </w:p>
    <w:p w14:paraId="44F54084" w14:textId="77777777" w:rsidR="00B14922" w:rsidRDefault="00000000">
      <w:pPr>
        <w:pStyle w:val="ListParagraph"/>
        <w:numPr>
          <w:ilvl w:val="1"/>
          <w:numId w:val="2"/>
        </w:numPr>
        <w:tabs>
          <w:tab w:val="left" w:pos="859"/>
        </w:tabs>
        <w:spacing w:before="274"/>
        <w:ind w:left="240" w:right="364" w:firstLine="0"/>
        <w:jc w:val="both"/>
        <w:rPr>
          <w:sz w:val="24"/>
        </w:rPr>
      </w:pPr>
      <w:r>
        <w:rPr>
          <w:sz w:val="24"/>
        </w:rPr>
        <w:t>Provided however that the complainant before making a complaint has reasonable belief that an issue exists and he has acted in good faith. Any complaint not made in good faith as assessed as such by the Audit Committee shall be viewed seriously and the complainant shall be subject to disciplinary action as per the Rules / certified standing orders of the Company. This policy</w:t>
      </w:r>
      <w:r>
        <w:rPr>
          <w:spacing w:val="-5"/>
          <w:sz w:val="24"/>
        </w:rPr>
        <w:t xml:space="preserve"> </w:t>
      </w:r>
      <w:r>
        <w:rPr>
          <w:sz w:val="24"/>
        </w:rPr>
        <w:t>does</w:t>
      </w:r>
      <w:r>
        <w:rPr>
          <w:spacing w:val="-2"/>
          <w:sz w:val="24"/>
        </w:rPr>
        <w:t xml:space="preserve"> </w:t>
      </w:r>
      <w:r>
        <w:rPr>
          <w:sz w:val="24"/>
        </w:rPr>
        <w:t>not protect an employee from an adverse</w:t>
      </w:r>
      <w:r>
        <w:rPr>
          <w:spacing w:val="-3"/>
          <w:sz w:val="24"/>
        </w:rPr>
        <w:t xml:space="preserve"> </w:t>
      </w:r>
      <w:r>
        <w:rPr>
          <w:sz w:val="24"/>
        </w:rPr>
        <w:t>action taken independent of his disclosure of unethical and improper practice etc. unrelated to a disclosure made pursuant to this policy.</w:t>
      </w:r>
    </w:p>
    <w:p w14:paraId="0FB8D79B" w14:textId="77777777" w:rsidR="00B14922" w:rsidRDefault="00B14922">
      <w:pPr>
        <w:pStyle w:val="BodyText"/>
        <w:spacing w:before="12"/>
      </w:pPr>
    </w:p>
    <w:p w14:paraId="41340C02" w14:textId="77777777" w:rsidR="00B14922" w:rsidRDefault="00000000">
      <w:pPr>
        <w:pStyle w:val="Heading1"/>
        <w:numPr>
          <w:ilvl w:val="0"/>
          <w:numId w:val="2"/>
        </w:numPr>
        <w:tabs>
          <w:tab w:val="left" w:pos="762"/>
        </w:tabs>
        <w:ind w:left="762" w:hanging="402"/>
        <w:jc w:val="left"/>
      </w:pPr>
      <w:r>
        <w:t>ACCESS</w:t>
      </w:r>
      <w:r>
        <w:rPr>
          <w:spacing w:val="-8"/>
        </w:rPr>
        <w:t xml:space="preserve"> </w:t>
      </w:r>
      <w:r>
        <w:t>TO</w:t>
      </w:r>
      <w:r>
        <w:rPr>
          <w:spacing w:val="-2"/>
        </w:rPr>
        <w:t xml:space="preserve"> </w:t>
      </w:r>
      <w:r>
        <w:t>CHAIRMAN</w:t>
      </w:r>
      <w:r>
        <w:rPr>
          <w:spacing w:val="-7"/>
        </w:rPr>
        <w:t xml:space="preserve"> </w:t>
      </w:r>
      <w:r>
        <w:t>OF</w:t>
      </w:r>
      <w:r>
        <w:rPr>
          <w:spacing w:val="-9"/>
        </w:rPr>
        <w:t xml:space="preserve"> </w:t>
      </w:r>
      <w:r>
        <w:t>THE</w:t>
      </w:r>
      <w:r>
        <w:rPr>
          <w:spacing w:val="-5"/>
        </w:rPr>
        <w:t xml:space="preserve"> </w:t>
      </w:r>
      <w:r>
        <w:rPr>
          <w:spacing w:val="-2"/>
        </w:rPr>
        <w:t>AUDITCOMMITTEE</w:t>
      </w:r>
    </w:p>
    <w:p w14:paraId="04BD7322" w14:textId="77777777" w:rsidR="00B14922" w:rsidRDefault="00B14922">
      <w:pPr>
        <w:pStyle w:val="BodyText"/>
        <w:rPr>
          <w:b/>
        </w:rPr>
      </w:pPr>
    </w:p>
    <w:p w14:paraId="72F6A0FC" w14:textId="77777777" w:rsidR="00B14922" w:rsidRDefault="00000000">
      <w:pPr>
        <w:pStyle w:val="ListParagraph"/>
        <w:numPr>
          <w:ilvl w:val="1"/>
          <w:numId w:val="2"/>
        </w:numPr>
        <w:tabs>
          <w:tab w:val="left" w:pos="859"/>
        </w:tabs>
        <w:ind w:left="240" w:right="368" w:firstLine="0"/>
        <w:jc w:val="both"/>
        <w:rPr>
          <w:sz w:val="24"/>
        </w:rPr>
      </w:pPr>
      <w:r>
        <w:rPr>
          <w:sz w:val="24"/>
        </w:rPr>
        <w:t>The Whistle</w:t>
      </w:r>
      <w:r>
        <w:rPr>
          <w:spacing w:val="-1"/>
          <w:sz w:val="24"/>
        </w:rPr>
        <w:t xml:space="preserve"> </w:t>
      </w:r>
      <w:r>
        <w:rPr>
          <w:sz w:val="24"/>
        </w:rPr>
        <w:t>Blower</w:t>
      </w:r>
      <w:r>
        <w:rPr>
          <w:spacing w:val="-2"/>
          <w:sz w:val="24"/>
        </w:rPr>
        <w:t xml:space="preserve"> </w:t>
      </w:r>
      <w:r>
        <w:rPr>
          <w:sz w:val="24"/>
        </w:rPr>
        <w:t>shall have right to access Chairman of</w:t>
      </w:r>
      <w:r>
        <w:rPr>
          <w:spacing w:val="-1"/>
          <w:sz w:val="24"/>
        </w:rPr>
        <w:t xml:space="preserve"> </w:t>
      </w:r>
      <w:r>
        <w:rPr>
          <w:sz w:val="24"/>
        </w:rPr>
        <w:t>the</w:t>
      </w:r>
      <w:r>
        <w:rPr>
          <w:spacing w:val="-1"/>
          <w:sz w:val="24"/>
        </w:rPr>
        <w:t xml:space="preserve"> </w:t>
      </w:r>
      <w:r>
        <w:rPr>
          <w:sz w:val="24"/>
        </w:rPr>
        <w:t>Audit Committee directly</w:t>
      </w:r>
      <w:r>
        <w:rPr>
          <w:spacing w:val="-1"/>
          <w:sz w:val="24"/>
        </w:rPr>
        <w:t xml:space="preserve"> </w:t>
      </w:r>
      <w:r>
        <w:rPr>
          <w:sz w:val="24"/>
        </w:rPr>
        <w:t>in exceptional cases and the Chairman of the Audit Committee is authorized to prescribe suitable directions in this regard.</w:t>
      </w:r>
    </w:p>
    <w:p w14:paraId="7A8AE83E" w14:textId="77777777" w:rsidR="00B14922" w:rsidRDefault="00B14922">
      <w:pPr>
        <w:pStyle w:val="BodyText"/>
        <w:spacing w:before="12"/>
      </w:pPr>
    </w:p>
    <w:p w14:paraId="3DFC86BD" w14:textId="77777777" w:rsidR="00B14922" w:rsidRDefault="00000000">
      <w:pPr>
        <w:pStyle w:val="Heading1"/>
        <w:numPr>
          <w:ilvl w:val="0"/>
          <w:numId w:val="2"/>
        </w:numPr>
        <w:tabs>
          <w:tab w:val="left" w:pos="762"/>
        </w:tabs>
        <w:ind w:left="762" w:hanging="402"/>
        <w:jc w:val="left"/>
      </w:pPr>
      <w:r>
        <w:rPr>
          <w:spacing w:val="-2"/>
        </w:rPr>
        <w:t>COMMUNICATION</w:t>
      </w:r>
    </w:p>
    <w:p w14:paraId="1BC9D003" w14:textId="77777777" w:rsidR="00B14922" w:rsidRDefault="00000000">
      <w:pPr>
        <w:pStyle w:val="ListParagraph"/>
        <w:numPr>
          <w:ilvl w:val="1"/>
          <w:numId w:val="2"/>
        </w:numPr>
        <w:tabs>
          <w:tab w:val="left" w:pos="859"/>
        </w:tabs>
        <w:spacing w:before="271"/>
        <w:ind w:left="240" w:right="366" w:firstLine="0"/>
        <w:jc w:val="both"/>
        <w:rPr>
          <w:sz w:val="24"/>
        </w:rPr>
      </w:pPr>
      <w:r>
        <w:rPr>
          <w:sz w:val="24"/>
        </w:rPr>
        <w:t xml:space="preserve">Employees shall be informed about the Whistle Blower Policy through proper </w:t>
      </w:r>
      <w:r>
        <w:rPr>
          <w:spacing w:val="-2"/>
          <w:sz w:val="24"/>
        </w:rPr>
        <w:t>communication.</w:t>
      </w:r>
    </w:p>
    <w:p w14:paraId="283DC447" w14:textId="77777777" w:rsidR="00B14922" w:rsidRDefault="00B14922">
      <w:pPr>
        <w:pStyle w:val="BodyText"/>
        <w:spacing w:before="12"/>
      </w:pPr>
    </w:p>
    <w:p w14:paraId="649FB2AE" w14:textId="77777777" w:rsidR="00B14922" w:rsidRDefault="00000000">
      <w:pPr>
        <w:pStyle w:val="Heading1"/>
        <w:numPr>
          <w:ilvl w:val="0"/>
          <w:numId w:val="2"/>
        </w:numPr>
        <w:tabs>
          <w:tab w:val="left" w:pos="762"/>
        </w:tabs>
        <w:ind w:left="762" w:hanging="402"/>
        <w:jc w:val="left"/>
      </w:pPr>
      <w:r>
        <w:rPr>
          <w:spacing w:val="-2"/>
        </w:rPr>
        <w:t>RETENTION</w:t>
      </w:r>
      <w:r>
        <w:rPr>
          <w:spacing w:val="2"/>
        </w:rPr>
        <w:t xml:space="preserve"> </w:t>
      </w:r>
      <w:r>
        <w:rPr>
          <w:spacing w:val="-2"/>
        </w:rPr>
        <w:t>OFDOCUMENTS</w:t>
      </w:r>
    </w:p>
    <w:p w14:paraId="5D96A3B6" w14:textId="77777777" w:rsidR="00B14922" w:rsidRDefault="00000000">
      <w:pPr>
        <w:pStyle w:val="ListParagraph"/>
        <w:numPr>
          <w:ilvl w:val="1"/>
          <w:numId w:val="2"/>
        </w:numPr>
        <w:tabs>
          <w:tab w:val="left" w:pos="859"/>
        </w:tabs>
        <w:spacing w:before="274"/>
        <w:ind w:left="240" w:right="366" w:firstLine="0"/>
        <w:jc w:val="both"/>
        <w:rPr>
          <w:sz w:val="24"/>
        </w:rPr>
      </w:pPr>
      <w:r>
        <w:rPr>
          <w:sz w:val="24"/>
        </w:rPr>
        <w:t>All Protected disclosures in writing or documented along with the results of Investigation relating thereto, shall be retained by the Company for a period of 7 (seven) years or such other period as specified by any other law in force, whichever is more.</w:t>
      </w:r>
    </w:p>
    <w:p w14:paraId="77136989" w14:textId="77777777" w:rsidR="00B14922" w:rsidRDefault="00B14922">
      <w:pPr>
        <w:pStyle w:val="BodyText"/>
        <w:spacing w:before="12"/>
      </w:pPr>
    </w:p>
    <w:p w14:paraId="3EC4A69A" w14:textId="77777777" w:rsidR="00B14922" w:rsidRDefault="00000000">
      <w:pPr>
        <w:pStyle w:val="Heading1"/>
        <w:numPr>
          <w:ilvl w:val="0"/>
          <w:numId w:val="2"/>
        </w:numPr>
        <w:tabs>
          <w:tab w:val="left" w:pos="762"/>
        </w:tabs>
        <w:ind w:left="762" w:hanging="402"/>
        <w:jc w:val="left"/>
      </w:pPr>
      <w:r>
        <w:rPr>
          <w:spacing w:val="-2"/>
        </w:rPr>
        <w:t>ADMINISTRATION AND</w:t>
      </w:r>
      <w:r>
        <w:rPr>
          <w:spacing w:val="-7"/>
        </w:rPr>
        <w:t xml:space="preserve"> </w:t>
      </w:r>
      <w:r>
        <w:rPr>
          <w:spacing w:val="-2"/>
        </w:rPr>
        <w:t>REVIEW</w:t>
      </w:r>
      <w:r>
        <w:rPr>
          <w:spacing w:val="-1"/>
        </w:rPr>
        <w:t xml:space="preserve"> </w:t>
      </w:r>
      <w:r>
        <w:rPr>
          <w:spacing w:val="-2"/>
        </w:rPr>
        <w:t>OF</w:t>
      </w:r>
      <w:r>
        <w:rPr>
          <w:spacing w:val="-4"/>
        </w:rPr>
        <w:t xml:space="preserve"> </w:t>
      </w:r>
      <w:r>
        <w:rPr>
          <w:spacing w:val="-2"/>
        </w:rPr>
        <w:t>THEPOLICY</w:t>
      </w:r>
    </w:p>
    <w:p w14:paraId="19384946" w14:textId="77777777" w:rsidR="00B14922" w:rsidRDefault="00B14922">
      <w:pPr>
        <w:pStyle w:val="BodyText"/>
        <w:rPr>
          <w:b/>
        </w:rPr>
      </w:pPr>
    </w:p>
    <w:p w14:paraId="1F5FC86A" w14:textId="77777777" w:rsidR="00B14922" w:rsidRDefault="00000000">
      <w:pPr>
        <w:pStyle w:val="ListParagraph"/>
        <w:numPr>
          <w:ilvl w:val="1"/>
          <w:numId w:val="2"/>
        </w:numPr>
        <w:tabs>
          <w:tab w:val="left" w:pos="974"/>
        </w:tabs>
        <w:ind w:right="361" w:firstLine="0"/>
        <w:jc w:val="both"/>
        <w:rPr>
          <w:sz w:val="24"/>
        </w:rPr>
      </w:pPr>
      <w:r>
        <w:rPr>
          <w:sz w:val="24"/>
        </w:rPr>
        <w:t>The Director shall be responsible for the administration, interpretation, application and review of this policy. The Director also shall be empowered to bring about necessary changes to this Policy, if required at any stage with the concurrence of the Audit Committee.</w:t>
      </w:r>
    </w:p>
    <w:p w14:paraId="38985703" w14:textId="77777777" w:rsidR="00B14922" w:rsidRDefault="00B14922">
      <w:pPr>
        <w:pStyle w:val="ListParagraph"/>
        <w:rPr>
          <w:sz w:val="24"/>
        </w:rPr>
        <w:sectPr w:rsidR="00B14922">
          <w:pgSz w:w="12240" w:h="15840"/>
          <w:pgMar w:top="1560" w:right="1080" w:bottom="280" w:left="1080" w:header="720" w:footer="720" w:gutter="0"/>
          <w:cols w:space="720"/>
        </w:sectPr>
      </w:pPr>
    </w:p>
    <w:p w14:paraId="474ED306" w14:textId="77777777" w:rsidR="00B14922" w:rsidRDefault="00000000">
      <w:pPr>
        <w:pStyle w:val="Heading1"/>
        <w:numPr>
          <w:ilvl w:val="0"/>
          <w:numId w:val="2"/>
        </w:numPr>
        <w:tabs>
          <w:tab w:val="left" w:pos="762"/>
        </w:tabs>
        <w:spacing w:before="77"/>
        <w:ind w:left="762" w:hanging="405"/>
        <w:jc w:val="left"/>
      </w:pPr>
      <w:r>
        <w:rPr>
          <w:spacing w:val="-2"/>
          <w:w w:val="105"/>
        </w:rPr>
        <w:lastRenderedPageBreak/>
        <w:t>AWARENESS</w:t>
      </w:r>
    </w:p>
    <w:p w14:paraId="36026B37" w14:textId="77777777" w:rsidR="00B14922" w:rsidRDefault="00B14922">
      <w:pPr>
        <w:pStyle w:val="BodyText"/>
        <w:rPr>
          <w:b/>
        </w:rPr>
      </w:pPr>
    </w:p>
    <w:p w14:paraId="15D7F540" w14:textId="77777777" w:rsidR="00B14922" w:rsidRDefault="00000000">
      <w:pPr>
        <w:pStyle w:val="BodyText"/>
        <w:spacing w:line="256" w:lineRule="auto"/>
        <w:ind w:left="357" w:right="568"/>
        <w:jc w:val="both"/>
      </w:pPr>
      <w:r>
        <w:t>All reasonable and appropriate steps will be taken to make employees of the Company aware of this Policy</w:t>
      </w:r>
      <w:r>
        <w:rPr>
          <w:spacing w:val="-6"/>
        </w:rPr>
        <w:t xml:space="preserve"> </w:t>
      </w:r>
      <w:r>
        <w:t>to enable</w:t>
      </w:r>
      <w:r>
        <w:rPr>
          <w:spacing w:val="-1"/>
        </w:rPr>
        <w:t xml:space="preserve"> </w:t>
      </w:r>
      <w:r>
        <w:t>employees</w:t>
      </w:r>
      <w:r>
        <w:rPr>
          <w:spacing w:val="-1"/>
        </w:rPr>
        <w:t xml:space="preserve"> </w:t>
      </w:r>
      <w:r>
        <w:t>to report instances</w:t>
      </w:r>
      <w:r>
        <w:rPr>
          <w:spacing w:val="-1"/>
        </w:rPr>
        <w:t xml:space="preserve"> </w:t>
      </w:r>
      <w:r>
        <w:t>of leakage</w:t>
      </w:r>
      <w:r>
        <w:rPr>
          <w:spacing w:val="-1"/>
        </w:rPr>
        <w:t xml:space="preserve"> </w:t>
      </w:r>
      <w:r>
        <w:t>of unpublished</w:t>
      </w:r>
      <w:r>
        <w:rPr>
          <w:spacing w:val="-1"/>
        </w:rPr>
        <w:t xml:space="preserve"> </w:t>
      </w:r>
      <w:r>
        <w:t xml:space="preserve">price sensitive information (UPSI). An employee or an Insider or a Designated Person of the Company, upon becoming aware of an actual or suspected leak of Unpublished Price Sensitive ("UPSI") of the Company, shall promptly inform of the same to the Ethics Officer of the Company under this </w:t>
      </w:r>
      <w:r>
        <w:rPr>
          <w:spacing w:val="-2"/>
        </w:rPr>
        <w:t>Code.</w:t>
      </w:r>
    </w:p>
    <w:p w14:paraId="18E84AAE" w14:textId="77777777" w:rsidR="00B14922" w:rsidRDefault="00B14922">
      <w:pPr>
        <w:pStyle w:val="BodyText"/>
        <w:spacing w:before="88"/>
      </w:pPr>
    </w:p>
    <w:p w14:paraId="2285B20E" w14:textId="77777777" w:rsidR="00B14922" w:rsidRDefault="00000000">
      <w:pPr>
        <w:pStyle w:val="Heading1"/>
        <w:numPr>
          <w:ilvl w:val="0"/>
          <w:numId w:val="2"/>
        </w:numPr>
        <w:tabs>
          <w:tab w:val="left" w:pos="829"/>
        </w:tabs>
        <w:spacing w:before="1"/>
        <w:ind w:left="829" w:hanging="469"/>
        <w:jc w:val="left"/>
      </w:pPr>
      <w:r>
        <w:rPr>
          <w:spacing w:val="-2"/>
        </w:rPr>
        <w:t>AMENDMENT</w:t>
      </w:r>
    </w:p>
    <w:p w14:paraId="7E0C8971" w14:textId="77777777" w:rsidR="00B14922" w:rsidRDefault="00000000">
      <w:pPr>
        <w:pStyle w:val="ListParagraph"/>
        <w:numPr>
          <w:ilvl w:val="1"/>
          <w:numId w:val="2"/>
        </w:numPr>
        <w:tabs>
          <w:tab w:val="left" w:pos="859"/>
        </w:tabs>
        <w:spacing w:before="276"/>
        <w:ind w:left="240" w:right="362" w:firstLine="0"/>
        <w:jc w:val="both"/>
        <w:rPr>
          <w:sz w:val="24"/>
        </w:rPr>
      </w:pPr>
      <w:r>
        <w:rPr>
          <w:sz w:val="24"/>
        </w:rPr>
        <w:t xml:space="preserve">The Company reserves </w:t>
      </w:r>
      <w:proofErr w:type="gramStart"/>
      <w:r>
        <w:rPr>
          <w:sz w:val="24"/>
        </w:rPr>
        <w:t>its</w:t>
      </w:r>
      <w:proofErr w:type="gramEnd"/>
      <w:r>
        <w:rPr>
          <w:sz w:val="24"/>
        </w:rPr>
        <w:t xml:space="preserve"> right to amend or modify this Policy in whole or in part, at any time</w:t>
      </w:r>
      <w:r>
        <w:rPr>
          <w:spacing w:val="-4"/>
          <w:sz w:val="24"/>
        </w:rPr>
        <w:t xml:space="preserve"> </w:t>
      </w:r>
      <w:r>
        <w:rPr>
          <w:sz w:val="24"/>
        </w:rPr>
        <w:t>without</w:t>
      </w:r>
      <w:r>
        <w:rPr>
          <w:spacing w:val="-1"/>
          <w:sz w:val="24"/>
        </w:rPr>
        <w:t xml:space="preserve"> </w:t>
      </w:r>
      <w:r>
        <w:rPr>
          <w:sz w:val="24"/>
        </w:rPr>
        <w:t>assigning</w:t>
      </w:r>
      <w:r>
        <w:rPr>
          <w:spacing w:val="-1"/>
          <w:sz w:val="24"/>
        </w:rPr>
        <w:t xml:space="preserve"> </w:t>
      </w:r>
      <w:r>
        <w:rPr>
          <w:sz w:val="24"/>
        </w:rPr>
        <w:t>any</w:t>
      </w:r>
      <w:r>
        <w:rPr>
          <w:spacing w:val="-4"/>
          <w:sz w:val="24"/>
        </w:rPr>
        <w:t xml:space="preserve"> </w:t>
      </w:r>
      <w:r>
        <w:rPr>
          <w:sz w:val="24"/>
        </w:rPr>
        <w:t>reason</w:t>
      </w:r>
      <w:r>
        <w:rPr>
          <w:spacing w:val="-1"/>
          <w:sz w:val="24"/>
        </w:rPr>
        <w:t xml:space="preserve"> </w:t>
      </w:r>
      <w:r>
        <w:rPr>
          <w:sz w:val="24"/>
        </w:rPr>
        <w:t>whatsoever.</w:t>
      </w:r>
      <w:r>
        <w:rPr>
          <w:spacing w:val="-1"/>
          <w:sz w:val="24"/>
        </w:rPr>
        <w:t xml:space="preserve"> </w:t>
      </w:r>
      <w:r>
        <w:rPr>
          <w:sz w:val="24"/>
        </w:rPr>
        <w:t>However,</w:t>
      </w:r>
      <w:r>
        <w:rPr>
          <w:spacing w:val="-1"/>
          <w:sz w:val="24"/>
        </w:rPr>
        <w:t xml:space="preserve"> </w:t>
      </w:r>
      <w:r>
        <w:rPr>
          <w:sz w:val="24"/>
        </w:rPr>
        <w:t>no</w:t>
      </w:r>
      <w:r>
        <w:rPr>
          <w:spacing w:val="-1"/>
          <w:sz w:val="24"/>
        </w:rPr>
        <w:t xml:space="preserve"> </w:t>
      </w:r>
      <w:r>
        <w:rPr>
          <w:sz w:val="24"/>
        </w:rPr>
        <w:t>such</w:t>
      </w:r>
      <w:r>
        <w:rPr>
          <w:spacing w:val="-4"/>
          <w:sz w:val="24"/>
        </w:rPr>
        <w:t xml:space="preserve"> </w:t>
      </w:r>
      <w:r>
        <w:rPr>
          <w:sz w:val="24"/>
        </w:rPr>
        <w:t>amendment</w:t>
      </w:r>
      <w:r>
        <w:rPr>
          <w:spacing w:val="-1"/>
          <w:sz w:val="24"/>
        </w:rPr>
        <w:t xml:space="preserve"> </w:t>
      </w:r>
      <w:r>
        <w:rPr>
          <w:sz w:val="24"/>
        </w:rPr>
        <w:t>or</w:t>
      </w:r>
      <w:r>
        <w:rPr>
          <w:spacing w:val="-1"/>
          <w:sz w:val="24"/>
        </w:rPr>
        <w:t xml:space="preserve"> </w:t>
      </w:r>
      <w:r>
        <w:rPr>
          <w:sz w:val="24"/>
        </w:rPr>
        <w:t>modification</w:t>
      </w:r>
      <w:r>
        <w:rPr>
          <w:spacing w:val="-1"/>
          <w:sz w:val="24"/>
        </w:rPr>
        <w:t xml:space="preserve"> </w:t>
      </w:r>
      <w:r>
        <w:rPr>
          <w:sz w:val="24"/>
        </w:rPr>
        <w:t>will be binding on the Employees and Directors unless the same is notified to them in writing.</w:t>
      </w:r>
    </w:p>
    <w:p w14:paraId="4201A365" w14:textId="77777777" w:rsidR="00B14922" w:rsidRDefault="00000000">
      <w:pPr>
        <w:pStyle w:val="ListParagraph"/>
        <w:numPr>
          <w:ilvl w:val="1"/>
          <w:numId w:val="2"/>
        </w:numPr>
        <w:tabs>
          <w:tab w:val="left" w:pos="859"/>
        </w:tabs>
        <w:spacing w:before="276"/>
        <w:ind w:left="240" w:right="365" w:firstLine="0"/>
        <w:jc w:val="both"/>
        <w:rPr>
          <w:sz w:val="24"/>
        </w:rPr>
      </w:pPr>
      <w:r>
        <w:rPr>
          <w:sz w:val="24"/>
        </w:rPr>
        <w:t>Subsequent modification(s) amendment (s) to the Companies Act, 2013 and SEBI (Prevention of Insider Trading) Regulations, 2015 shall automatically apply to this Code.</w:t>
      </w:r>
    </w:p>
    <w:p w14:paraId="53E63088" w14:textId="77777777" w:rsidR="00B14922" w:rsidRDefault="00B14922">
      <w:pPr>
        <w:pStyle w:val="BodyText"/>
      </w:pPr>
    </w:p>
    <w:p w14:paraId="40E0BF40" w14:textId="77777777" w:rsidR="00B14922" w:rsidRDefault="00B14922">
      <w:pPr>
        <w:pStyle w:val="BodyText"/>
      </w:pPr>
    </w:p>
    <w:p w14:paraId="0915DF08" w14:textId="77777777" w:rsidR="00B14922" w:rsidRDefault="00000000">
      <w:pPr>
        <w:ind w:left="763" w:right="16"/>
        <w:jc w:val="center"/>
        <w:rPr>
          <w:sz w:val="24"/>
        </w:rPr>
      </w:pPr>
      <w:r>
        <w:rPr>
          <w:noProof/>
          <w:sz w:val="24"/>
        </w:rPr>
        <mc:AlternateContent>
          <mc:Choice Requires="wps">
            <w:drawing>
              <wp:anchor distT="0" distB="0" distL="0" distR="0" simplePos="0" relativeHeight="15728640" behindDoc="0" locked="0" layoutInCell="1" allowOverlap="1" wp14:anchorId="2719F526" wp14:editId="29DE71F9">
                <wp:simplePos x="0" y="0"/>
                <wp:positionH relativeFrom="page">
                  <wp:posOffset>1220724</wp:posOffset>
                </wp:positionH>
                <wp:positionV relativeFrom="paragraph">
                  <wp:posOffset>108208</wp:posOffset>
                </wp:positionV>
                <wp:extent cx="26365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6520" cy="1270"/>
                        </a:xfrm>
                        <a:custGeom>
                          <a:avLst/>
                          <a:gdLst/>
                          <a:ahLst/>
                          <a:cxnLst/>
                          <a:rect l="l" t="t" r="r" b="b"/>
                          <a:pathLst>
                            <a:path w="2636520">
                              <a:moveTo>
                                <a:pt x="0" y="0"/>
                              </a:moveTo>
                              <a:lnTo>
                                <a:pt x="2635956" y="0"/>
                              </a:lnTo>
                            </a:path>
                          </a:pathLst>
                        </a:custGeom>
                        <a:ln w="1122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54D3DC8" id="Graphic 1" o:spid="_x0000_s1026" style="position:absolute;margin-left:96.1pt;margin-top:8.5pt;width:20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36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" path="m,l2635956,e" filled="f" strokeweight=".31181mm">
                <v:stroke dashstyle="dash"/>
                <v:path arrowok="t"/>
                <w10:wrap anchorx="page"/>
              </v:shape>
            </w:pict>
          </mc:Fallback>
        </mc:AlternateContent>
      </w:r>
      <w:r>
        <w:rPr>
          <w:noProof/>
          <w:sz w:val="24"/>
        </w:rPr>
        <mc:AlternateContent>
          <mc:Choice Requires="wps">
            <w:drawing>
              <wp:anchor distT="0" distB="0" distL="0" distR="0" simplePos="0" relativeHeight="15729152" behindDoc="0" locked="0" layoutInCell="1" allowOverlap="1" wp14:anchorId="55C715A7" wp14:editId="51968A59">
                <wp:simplePos x="0" y="0"/>
                <wp:positionH relativeFrom="page">
                  <wp:posOffset>4390595</wp:posOffset>
                </wp:positionH>
                <wp:positionV relativeFrom="paragraph">
                  <wp:posOffset>108208</wp:posOffset>
                </wp:positionV>
                <wp:extent cx="22282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215" cy="1270"/>
                        </a:xfrm>
                        <a:custGeom>
                          <a:avLst/>
                          <a:gdLst/>
                          <a:ahLst/>
                          <a:cxnLst/>
                          <a:rect l="l" t="t" r="r" b="b"/>
                          <a:pathLst>
                            <a:path w="2228215">
                              <a:moveTo>
                                <a:pt x="0" y="0"/>
                              </a:moveTo>
                              <a:lnTo>
                                <a:pt x="2227982" y="0"/>
                              </a:lnTo>
                            </a:path>
                          </a:pathLst>
                        </a:custGeom>
                        <a:ln w="1122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36DE565" id="Graphic 2" o:spid="_x0000_s1026" style="position:absolute;margin-left:345.7pt;margin-top:8.5pt;width:175.4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228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" path="m,l2227982,e" filled="f" strokeweight=".31181mm">
                <v:stroke dashstyle="dash"/>
                <v:path arrowok="t"/>
                <w10:wrap anchorx="page"/>
              </v:shape>
            </w:pict>
          </mc:Fallback>
        </mc:AlternateContent>
      </w:r>
      <w:r>
        <w:rPr>
          <w:spacing w:val="-2"/>
          <w:sz w:val="24"/>
        </w:rPr>
        <w:t>*******</w:t>
      </w:r>
    </w:p>
    <w:sectPr w:rsidR="00B14922">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156D8"/>
    <w:multiLevelType w:val="multilevel"/>
    <w:tmpl w:val="D55E3286"/>
    <w:lvl w:ilvl="0">
      <w:start w:val="1"/>
      <w:numFmt w:val="decimal"/>
      <w:lvlText w:val="%1."/>
      <w:lvlJc w:val="left"/>
      <w:pPr>
        <w:ind w:left="628" w:hanging="272"/>
        <w:jc w:val="righ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360" w:hanging="495"/>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lowerLetter"/>
      <w:lvlText w:val="%3)"/>
      <w:lvlJc w:val="left"/>
      <w:pPr>
        <w:ind w:left="643" w:hanging="284"/>
        <w:jc w:val="left"/>
      </w:pPr>
      <w:rPr>
        <w:rFonts w:ascii="Arial MT" w:eastAsia="Arial MT" w:hAnsi="Arial MT" w:cs="Arial MT" w:hint="default"/>
        <w:b w:val="0"/>
        <w:bCs w:val="0"/>
        <w:i w:val="0"/>
        <w:iCs w:val="0"/>
        <w:spacing w:val="-1"/>
        <w:w w:val="99"/>
        <w:sz w:val="24"/>
        <w:szCs w:val="24"/>
        <w:lang w:val="en-US" w:eastAsia="en-US" w:bidi="ar-SA"/>
      </w:rPr>
    </w:lvl>
    <w:lvl w:ilvl="3">
      <w:numFmt w:val="bullet"/>
      <w:lvlText w:val="•"/>
      <w:lvlJc w:val="left"/>
      <w:pPr>
        <w:ind w:left="640" w:hanging="284"/>
      </w:pPr>
      <w:rPr>
        <w:rFonts w:hint="default"/>
        <w:lang w:val="en-US" w:eastAsia="en-US" w:bidi="ar-SA"/>
      </w:rPr>
    </w:lvl>
    <w:lvl w:ilvl="4">
      <w:numFmt w:val="bullet"/>
      <w:lvlText w:val="•"/>
      <w:lvlJc w:val="left"/>
      <w:pPr>
        <w:ind w:left="1988" w:hanging="284"/>
      </w:pPr>
      <w:rPr>
        <w:rFonts w:hint="default"/>
        <w:lang w:val="en-US" w:eastAsia="en-US" w:bidi="ar-SA"/>
      </w:rPr>
    </w:lvl>
    <w:lvl w:ilvl="5">
      <w:numFmt w:val="bullet"/>
      <w:lvlText w:val="•"/>
      <w:lvlJc w:val="left"/>
      <w:pPr>
        <w:ind w:left="3337" w:hanging="284"/>
      </w:pPr>
      <w:rPr>
        <w:rFonts w:hint="default"/>
        <w:lang w:val="en-US" w:eastAsia="en-US" w:bidi="ar-SA"/>
      </w:rPr>
    </w:lvl>
    <w:lvl w:ilvl="6">
      <w:numFmt w:val="bullet"/>
      <w:lvlText w:val="•"/>
      <w:lvlJc w:val="left"/>
      <w:pPr>
        <w:ind w:left="4685" w:hanging="284"/>
      </w:pPr>
      <w:rPr>
        <w:rFonts w:hint="default"/>
        <w:lang w:val="en-US" w:eastAsia="en-US" w:bidi="ar-SA"/>
      </w:rPr>
    </w:lvl>
    <w:lvl w:ilvl="7">
      <w:numFmt w:val="bullet"/>
      <w:lvlText w:val="•"/>
      <w:lvlJc w:val="left"/>
      <w:pPr>
        <w:ind w:left="6034" w:hanging="284"/>
      </w:pPr>
      <w:rPr>
        <w:rFonts w:hint="default"/>
        <w:lang w:val="en-US" w:eastAsia="en-US" w:bidi="ar-SA"/>
      </w:rPr>
    </w:lvl>
    <w:lvl w:ilvl="8">
      <w:numFmt w:val="bullet"/>
      <w:lvlText w:val="•"/>
      <w:lvlJc w:val="left"/>
      <w:pPr>
        <w:ind w:left="7382" w:hanging="284"/>
      </w:pPr>
      <w:rPr>
        <w:rFonts w:hint="default"/>
        <w:lang w:val="en-US" w:eastAsia="en-US" w:bidi="ar-SA"/>
      </w:rPr>
    </w:lvl>
  </w:abstractNum>
  <w:abstractNum w:abstractNumId="1" w15:restartNumberingAfterBreak="0">
    <w:nsid w:val="52610A1C"/>
    <w:multiLevelType w:val="hybridMultilevel"/>
    <w:tmpl w:val="E66EA174"/>
    <w:lvl w:ilvl="0" w:tplc="5E7C3110">
      <w:start w:val="1"/>
      <w:numFmt w:val="lowerLetter"/>
      <w:lvlText w:val="%1."/>
      <w:lvlJc w:val="left"/>
      <w:pPr>
        <w:ind w:left="667" w:hanging="360"/>
        <w:jc w:val="right"/>
      </w:pPr>
      <w:rPr>
        <w:rFonts w:ascii="Times New Roman" w:eastAsia="Times New Roman" w:hAnsi="Times New Roman" w:cs="Times New Roman" w:hint="default"/>
        <w:b/>
        <w:bCs/>
        <w:i w:val="0"/>
        <w:iCs w:val="0"/>
        <w:spacing w:val="0"/>
        <w:w w:val="99"/>
        <w:sz w:val="24"/>
        <w:szCs w:val="24"/>
        <w:lang w:val="en-US" w:eastAsia="en-US" w:bidi="ar-SA"/>
      </w:rPr>
    </w:lvl>
    <w:lvl w:ilvl="1" w:tplc="B33EE388">
      <w:numFmt w:val="bullet"/>
      <w:lvlText w:val="•"/>
      <w:lvlJc w:val="left"/>
      <w:pPr>
        <w:ind w:left="1602" w:hanging="360"/>
      </w:pPr>
      <w:rPr>
        <w:rFonts w:hint="default"/>
        <w:lang w:val="en-US" w:eastAsia="en-US" w:bidi="ar-SA"/>
      </w:rPr>
    </w:lvl>
    <w:lvl w:ilvl="2" w:tplc="68B6ABC2">
      <w:numFmt w:val="bullet"/>
      <w:lvlText w:val="•"/>
      <w:lvlJc w:val="left"/>
      <w:pPr>
        <w:ind w:left="2544" w:hanging="360"/>
      </w:pPr>
      <w:rPr>
        <w:rFonts w:hint="default"/>
        <w:lang w:val="en-US" w:eastAsia="en-US" w:bidi="ar-SA"/>
      </w:rPr>
    </w:lvl>
    <w:lvl w:ilvl="3" w:tplc="D632E5FC">
      <w:numFmt w:val="bullet"/>
      <w:lvlText w:val="•"/>
      <w:lvlJc w:val="left"/>
      <w:pPr>
        <w:ind w:left="3486" w:hanging="360"/>
      </w:pPr>
      <w:rPr>
        <w:rFonts w:hint="default"/>
        <w:lang w:val="en-US" w:eastAsia="en-US" w:bidi="ar-SA"/>
      </w:rPr>
    </w:lvl>
    <w:lvl w:ilvl="4" w:tplc="8BD84BE2">
      <w:numFmt w:val="bullet"/>
      <w:lvlText w:val="•"/>
      <w:lvlJc w:val="left"/>
      <w:pPr>
        <w:ind w:left="4428" w:hanging="360"/>
      </w:pPr>
      <w:rPr>
        <w:rFonts w:hint="default"/>
        <w:lang w:val="en-US" w:eastAsia="en-US" w:bidi="ar-SA"/>
      </w:rPr>
    </w:lvl>
    <w:lvl w:ilvl="5" w:tplc="78B057E0">
      <w:numFmt w:val="bullet"/>
      <w:lvlText w:val="•"/>
      <w:lvlJc w:val="left"/>
      <w:pPr>
        <w:ind w:left="5370" w:hanging="360"/>
      </w:pPr>
      <w:rPr>
        <w:rFonts w:hint="default"/>
        <w:lang w:val="en-US" w:eastAsia="en-US" w:bidi="ar-SA"/>
      </w:rPr>
    </w:lvl>
    <w:lvl w:ilvl="6" w:tplc="99CCB676">
      <w:numFmt w:val="bullet"/>
      <w:lvlText w:val="•"/>
      <w:lvlJc w:val="left"/>
      <w:pPr>
        <w:ind w:left="6312" w:hanging="360"/>
      </w:pPr>
      <w:rPr>
        <w:rFonts w:hint="default"/>
        <w:lang w:val="en-US" w:eastAsia="en-US" w:bidi="ar-SA"/>
      </w:rPr>
    </w:lvl>
    <w:lvl w:ilvl="7" w:tplc="4C6889A8">
      <w:numFmt w:val="bullet"/>
      <w:lvlText w:val="•"/>
      <w:lvlJc w:val="left"/>
      <w:pPr>
        <w:ind w:left="7254" w:hanging="360"/>
      </w:pPr>
      <w:rPr>
        <w:rFonts w:hint="default"/>
        <w:lang w:val="en-US" w:eastAsia="en-US" w:bidi="ar-SA"/>
      </w:rPr>
    </w:lvl>
    <w:lvl w:ilvl="8" w:tplc="91641A4A">
      <w:numFmt w:val="bullet"/>
      <w:lvlText w:val="•"/>
      <w:lvlJc w:val="left"/>
      <w:pPr>
        <w:ind w:left="8196" w:hanging="360"/>
      </w:pPr>
      <w:rPr>
        <w:rFonts w:hint="default"/>
        <w:lang w:val="en-US" w:eastAsia="en-US" w:bidi="ar-SA"/>
      </w:rPr>
    </w:lvl>
  </w:abstractNum>
  <w:num w:numId="1" w16cid:durableId="1268539607">
    <w:abstractNumId w:val="1"/>
  </w:num>
  <w:num w:numId="2" w16cid:durableId="78010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4922"/>
    <w:rsid w:val="00271AC9"/>
    <w:rsid w:val="004C224E"/>
    <w:rsid w:val="005B0301"/>
    <w:rsid w:val="00AD0ED4"/>
    <w:rsid w:val="00B14922"/>
    <w:rsid w:val="00B71014"/>
    <w:rsid w:val="00DD4ABC"/>
    <w:rsid w:val="00FE25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9D5F"/>
  <w15:docId w15:val="{AA05FE0E-6CA1-421C-99FF-96B08D67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7" w:hanging="402"/>
      <w:outlineLvl w:val="0"/>
    </w:pPr>
    <w:rPr>
      <w:b/>
      <w:bCs/>
      <w:sz w:val="24"/>
      <w:szCs w:val="24"/>
    </w:rPr>
  </w:style>
  <w:style w:type="paragraph" w:styleId="Heading2">
    <w:name w:val="heading 2"/>
    <w:basedOn w:val="Normal"/>
    <w:uiPriority w:val="9"/>
    <w:unhideWhenUsed/>
    <w:qFormat/>
    <w:pPr>
      <w:ind w:left="23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9"/>
      <w:jc w:val="center"/>
    </w:pPr>
    <w:rPr>
      <w:b/>
      <w:bCs/>
      <w:sz w:val="28"/>
      <w:szCs w:val="28"/>
    </w:rPr>
  </w:style>
  <w:style w:type="paragraph" w:styleId="ListParagraph">
    <w:name w:val="List Paragraph"/>
    <w:basedOn w:val="Normal"/>
    <w:uiPriority w:val="1"/>
    <w:qFormat/>
    <w:pPr>
      <w:ind w:left="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224E"/>
    <w:rPr>
      <w:color w:val="0000FF" w:themeColor="hyperlink"/>
      <w:u w:val="single"/>
    </w:rPr>
  </w:style>
  <w:style w:type="character" w:styleId="UnresolvedMention">
    <w:name w:val="Unresolved Mention"/>
    <w:basedOn w:val="DefaultParagraphFont"/>
    <w:uiPriority w:val="99"/>
    <w:semiHidden/>
    <w:unhideWhenUsed/>
    <w:rsid w:val="004C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rpsof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2654</Words>
  <Characters>15129</Characters>
  <Application>Microsoft Office Word</Application>
  <DocSecurity>0</DocSecurity>
  <Lines>126</Lines>
  <Paragraphs>35</Paragraphs>
  <ScaleCrop>false</ScaleCrop>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Sarweswara Reddy Sanivarapu</cp:lastModifiedBy>
  <cp:revision>8</cp:revision>
  <dcterms:created xsi:type="dcterms:W3CDTF">2026-03-13T11:19:00Z</dcterms:created>
  <dcterms:modified xsi:type="dcterms:W3CDTF">2026-03-13T11:24:00Z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UnknownApplication</vt:lpwstr>
  </property>
  <property fmtid="{D5CDD505-2E9C-101B-9397-08002B2CF9AE}" pid="4" name="LastSaved">
    <vt:filetime>2026-03-13T00:00:00Z</vt:filetime>
  </property>
  <property fmtid="{D5CDD505-2E9C-101B-9397-08002B2CF9AE}" pid="5" name="Producer">
    <vt:lpwstr>GPL Ghostscript 9.05</vt:lpwstr>
  </property>
</Properties>
</file>